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哈尔滨工程大学高等学历继续教育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毕业论文（设计）专家评阅表</w:t>
      </w:r>
    </w:p>
    <w:tbl>
      <w:tblPr>
        <w:tblStyle w:val="4"/>
        <w:tblW w:w="9133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633"/>
        <w:gridCol w:w="1233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学生姓名</w:t>
            </w:r>
          </w:p>
        </w:tc>
        <w:tc>
          <w:tcPr>
            <w:tcW w:w="36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准考证号/学号</w:t>
            </w:r>
          </w:p>
        </w:tc>
        <w:tc>
          <w:tcPr>
            <w:tcW w:w="2867" w:type="dxa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    业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论文题目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总    分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专家审阅</w:t>
            </w:r>
          </w:p>
        </w:tc>
        <w:tc>
          <w:tcPr>
            <w:tcW w:w="7733" w:type="dxa"/>
            <w:gridSpan w:val="3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1.选题与结论：</w:t>
            </w:r>
            <w:r>
              <w:rPr>
                <w:rFonts w:hint="eastAsia" w:ascii="仿宋" w:hAnsi="仿宋" w:eastAsia="仿宋" w:cs="仿宋"/>
                <w:szCs w:val="21"/>
              </w:rPr>
              <w:t>符合专业培养方向，选题的理论意义或实用价值，得出的结论对实际应用的贡献，面向所在专业领域学术问题，有一定的理论或实用价值。</w:t>
            </w: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2.基础知识与专业能力：</w:t>
            </w:r>
            <w:r>
              <w:rPr>
                <w:rFonts w:hint="eastAsia" w:ascii="仿宋" w:hAnsi="仿宋" w:eastAsia="仿宋" w:cs="仿宋"/>
                <w:szCs w:val="21"/>
              </w:rPr>
              <w:t>掌握基础的专业知识，善于发现问题、分析问题，同时拥有自己的创新及观点，能够体现出一定的解决本领域问题的专业能力。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3.论文规范性：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论文结构的逻辑性；参考文献引用规范性；文字表达的准确性。</w:t>
            </w: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</w:rPr>
              <w:t>4.根据哈尔滨工程大学本科毕业论文（设计）抽检各专业类学位论文评议要素。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专家意见：</w:t>
            </w: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33" w:type="dxa"/>
            <w:gridSpan w:val="3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□修改后同意参加学位论文答辩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□尚未达到申请学士学位论文学术水平，修改后可申请终审。</w:t>
            </w:r>
          </w:p>
        </w:tc>
      </w:tr>
    </w:tbl>
    <w:p>
      <w:pPr>
        <w:pStyle w:val="2"/>
        <w:ind w:firstLine="0" w:firstLineChars="0"/>
      </w:pPr>
      <w:r>
        <w:rPr>
          <w:rFonts w:hint="eastAsia" w:ascii="仿宋" w:hAnsi="仿宋" w:eastAsia="仿宋" w:cs="仿宋"/>
          <w:b/>
          <w:bCs/>
          <w:kern w:val="0"/>
          <w:sz w:val="27"/>
          <w:szCs w:val="27"/>
        </w:rPr>
        <w:t>专家签字：                          评阅时间：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zk0YTNkMjdhOGU1MzhhNzgwN2I3NWRmYzljYjYifQ=="/>
  </w:docVars>
  <w:rsids>
    <w:rsidRoot w:val="00000000"/>
    <w:rsid w:val="0E6F7D2D"/>
    <w:rsid w:val="774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2023-09-19T02:27:42Z</dcterms:created>
  <dc:creator>Administrator</dc:creator>
  <cp:lastModifiedBy>工程</cp:lastModifiedBy>
  <dcterms:modified xsi:type="dcterms:W3CDTF">2023-09-19T02:28:17Z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205A3D7985EE443591EB9425ADA93CAE_13</vt:lpwstr>
  </property>
</Properties>
</file>