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9DE" w:rsidRDefault="009C39DE" w:rsidP="009C39DE">
      <w:pPr>
        <w:spacing w:line="560" w:lineRule="exact"/>
        <w:jc w:val="center"/>
        <w:rPr>
          <w:rFonts w:ascii="仿宋_GB2312" w:eastAsia="仿宋_GB2312"/>
          <w:sz w:val="32"/>
        </w:rPr>
      </w:pPr>
    </w:p>
    <w:p w:rsidR="009C39DE" w:rsidRDefault="009C39DE" w:rsidP="009C39DE">
      <w:pPr>
        <w:spacing w:line="560" w:lineRule="exact"/>
        <w:jc w:val="center"/>
        <w:rPr>
          <w:rFonts w:ascii="仿宋_GB2312" w:eastAsia="仿宋_GB2312"/>
          <w:sz w:val="32"/>
        </w:rPr>
      </w:pPr>
    </w:p>
    <w:p w:rsidR="009C39DE" w:rsidRDefault="009C39DE" w:rsidP="009C39DE">
      <w:pPr>
        <w:spacing w:line="440" w:lineRule="exact"/>
        <w:jc w:val="center"/>
        <w:rPr>
          <w:rFonts w:ascii="仿宋_GB2312" w:eastAsia="仿宋_GB2312"/>
          <w:sz w:val="32"/>
        </w:rPr>
      </w:pPr>
    </w:p>
    <w:p w:rsidR="009C39DE" w:rsidRDefault="009C39DE" w:rsidP="009C39DE">
      <w:pPr>
        <w:spacing w:afterLines="50" w:after="156" w:line="560" w:lineRule="exact"/>
        <w:jc w:val="center"/>
        <w:rPr>
          <w:rFonts w:ascii="仿宋_GB2312" w:eastAsia="仿宋_GB2312"/>
          <w:sz w:val="32"/>
        </w:rPr>
      </w:pPr>
    </w:p>
    <w:p w:rsidR="009C39DE" w:rsidRPr="00287BE8" w:rsidRDefault="009C39DE" w:rsidP="009C39DE">
      <w:pPr>
        <w:jc w:val="center"/>
        <w:rPr>
          <w:rFonts w:ascii="方正小标宋简体" w:eastAsia="方正小标宋简体"/>
          <w:color w:val="C00000"/>
          <w:w w:val="90"/>
          <w:sz w:val="100"/>
          <w:szCs w:val="100"/>
        </w:rPr>
      </w:pPr>
    </w:p>
    <w:p w:rsidR="009C39DE" w:rsidRDefault="009C39DE" w:rsidP="009C39DE">
      <w:pPr>
        <w:spacing w:line="400" w:lineRule="exact"/>
        <w:jc w:val="center"/>
        <w:rPr>
          <w:rFonts w:ascii="仿宋_GB2312" w:eastAsia="仿宋_GB2312"/>
          <w:sz w:val="32"/>
        </w:rPr>
      </w:pPr>
    </w:p>
    <w:p w:rsidR="009C39DE" w:rsidRDefault="009C39DE" w:rsidP="009C39DE">
      <w:pPr>
        <w:spacing w:line="400" w:lineRule="exact"/>
        <w:jc w:val="center"/>
        <w:rPr>
          <w:rFonts w:ascii="仿宋_GB2312" w:eastAsia="仿宋_GB2312"/>
          <w:sz w:val="32"/>
        </w:rPr>
      </w:pPr>
    </w:p>
    <w:p w:rsidR="009C39DE" w:rsidRDefault="009C39DE" w:rsidP="009C39DE">
      <w:pPr>
        <w:spacing w:line="520" w:lineRule="exact"/>
        <w:jc w:val="center"/>
        <w:rPr>
          <w:rFonts w:eastAsia="方正大标宋简体"/>
          <w:sz w:val="32"/>
        </w:rPr>
      </w:pPr>
      <w:proofErr w:type="gramStart"/>
      <w:r>
        <w:rPr>
          <w:rFonts w:ascii="仿宋_GB2312" w:eastAsia="仿宋_GB2312" w:hint="eastAsia"/>
          <w:sz w:val="32"/>
        </w:rPr>
        <w:t>哈工程校发</w:t>
      </w:r>
      <w:proofErr w:type="gramEnd"/>
      <w:r>
        <w:rPr>
          <w:rFonts w:ascii="仿宋_GB2312" w:eastAsia="仿宋_GB2312" w:hint="eastAsia"/>
          <w:sz w:val="32"/>
        </w:rPr>
        <w:t>〔</w:t>
      </w:r>
      <w:bookmarkStart w:id="0" w:name="年"/>
      <w:r>
        <w:rPr>
          <w:rFonts w:ascii="仿宋_GB2312" w:eastAsia="仿宋_GB2312"/>
          <w:sz w:val="32"/>
        </w:rPr>
        <w:t>2022</w:t>
      </w:r>
      <w:bookmarkEnd w:id="0"/>
      <w:r>
        <w:rPr>
          <w:rFonts w:ascii="仿宋_GB2312" w:eastAsia="仿宋_GB2312" w:hint="eastAsia"/>
          <w:sz w:val="32"/>
        </w:rPr>
        <w:t>〕</w:t>
      </w:r>
      <w:bookmarkStart w:id="1" w:name="文号"/>
      <w:r>
        <w:rPr>
          <w:rFonts w:ascii="仿宋_GB2312" w:eastAsia="仿宋_GB2312"/>
          <w:sz w:val="32"/>
        </w:rPr>
        <w:t>64</w:t>
      </w:r>
      <w:bookmarkEnd w:id="1"/>
      <w:r>
        <w:rPr>
          <w:rFonts w:ascii="仿宋_GB2312" w:eastAsia="仿宋_GB2312" w:hint="eastAsia"/>
          <w:sz w:val="32"/>
        </w:rPr>
        <w:t>号</w:t>
      </w:r>
    </w:p>
    <w:p w:rsidR="009C39DE" w:rsidRPr="0012616A" w:rsidRDefault="009C39DE" w:rsidP="009C39DE">
      <w:pPr>
        <w:spacing w:line="560" w:lineRule="exact"/>
        <w:rPr>
          <w:rFonts w:ascii="仿宋_GB2312" w:eastAsia="方正大标宋简体"/>
          <w:sz w:val="28"/>
        </w:rPr>
      </w:pPr>
    </w:p>
    <w:p w:rsidR="009C39DE" w:rsidRDefault="009C39DE" w:rsidP="009C39DE">
      <w:pPr>
        <w:spacing w:line="560" w:lineRule="exact"/>
        <w:rPr>
          <w:rFonts w:ascii="黑体" w:eastAsia="黑体"/>
          <w:spacing w:val="-10"/>
          <w:sz w:val="44"/>
        </w:rPr>
      </w:pPr>
    </w:p>
    <w:p w:rsidR="009C39DE" w:rsidRDefault="009C39DE" w:rsidP="009C39DE">
      <w:pPr>
        <w:spacing w:line="720" w:lineRule="exact"/>
        <w:jc w:val="center"/>
        <w:rPr>
          <w:rFonts w:ascii="方正小标宋简体" w:eastAsia="方正小标宋简体" w:hAnsi="宋体"/>
          <w:sz w:val="44"/>
          <w:szCs w:val="44"/>
        </w:rPr>
      </w:pPr>
      <w:bookmarkStart w:id="2" w:name="_Hlk83931937"/>
      <w:r>
        <w:rPr>
          <w:rFonts w:ascii="方正小标宋简体" w:eastAsia="方正小标宋简体" w:hAnsi="宋体" w:hint="eastAsia"/>
          <w:sz w:val="44"/>
          <w:szCs w:val="44"/>
        </w:rPr>
        <w:t>关于印发</w:t>
      </w:r>
      <w:proofErr w:type="gramStart"/>
      <w:r>
        <w:rPr>
          <w:rFonts w:ascii="方正小标宋简体" w:eastAsia="方正小标宋简体" w:hAnsi="宋体" w:hint="eastAsia"/>
          <w:sz w:val="44"/>
          <w:szCs w:val="44"/>
        </w:rPr>
        <w:t>《</w:t>
      </w:r>
      <w:proofErr w:type="gramEnd"/>
      <w:r w:rsidRPr="00C22D1E">
        <w:rPr>
          <w:rFonts w:ascii="方正小标宋简体" w:eastAsia="方正小标宋简体" w:hAnsi="宋体" w:hint="eastAsia"/>
          <w:sz w:val="44"/>
          <w:szCs w:val="44"/>
        </w:rPr>
        <w:t>哈尔</w:t>
      </w:r>
      <w:bookmarkStart w:id="3" w:name="_GoBack"/>
      <w:bookmarkEnd w:id="3"/>
      <w:r w:rsidRPr="00C22D1E">
        <w:rPr>
          <w:rFonts w:ascii="方正小标宋简体" w:eastAsia="方正小标宋简体" w:hAnsi="宋体" w:hint="eastAsia"/>
          <w:sz w:val="44"/>
          <w:szCs w:val="44"/>
        </w:rPr>
        <w:t>滨工程大学非学历教育</w:t>
      </w:r>
    </w:p>
    <w:p w:rsidR="009C39DE" w:rsidRPr="00F01932" w:rsidRDefault="009C39DE" w:rsidP="009C39DE">
      <w:pPr>
        <w:spacing w:line="720" w:lineRule="exact"/>
        <w:jc w:val="center"/>
        <w:rPr>
          <w:rFonts w:ascii="方正小标宋简体" w:eastAsia="方正小标宋简体" w:hAnsi="宋体"/>
          <w:sz w:val="44"/>
          <w:szCs w:val="44"/>
        </w:rPr>
      </w:pPr>
      <w:r w:rsidRPr="00C22D1E">
        <w:rPr>
          <w:rFonts w:ascii="方正小标宋简体" w:eastAsia="方正小标宋简体" w:hAnsi="宋体" w:hint="eastAsia"/>
          <w:sz w:val="44"/>
          <w:szCs w:val="44"/>
        </w:rPr>
        <w:t>管理办法（试行）</w:t>
      </w:r>
      <w:proofErr w:type="gramStart"/>
      <w:r>
        <w:rPr>
          <w:rFonts w:ascii="方正小标宋简体" w:eastAsia="方正小标宋简体" w:hAnsi="宋体" w:hint="eastAsia"/>
          <w:sz w:val="44"/>
          <w:szCs w:val="44"/>
        </w:rPr>
        <w:t>》</w:t>
      </w:r>
      <w:proofErr w:type="gramEnd"/>
      <w:r>
        <w:rPr>
          <w:rFonts w:ascii="方正小标宋简体" w:eastAsia="方正小标宋简体" w:hAnsi="宋体" w:hint="eastAsia"/>
          <w:sz w:val="44"/>
          <w:szCs w:val="44"/>
        </w:rPr>
        <w:t>的通知</w:t>
      </w:r>
    </w:p>
    <w:p w:rsidR="009C39DE" w:rsidRPr="00FB0457" w:rsidRDefault="009C39DE" w:rsidP="009C39DE">
      <w:pPr>
        <w:tabs>
          <w:tab w:val="left" w:pos="2940"/>
        </w:tabs>
        <w:snapToGrid w:val="0"/>
        <w:rPr>
          <w:rFonts w:ascii="仿宋_GB2312" w:eastAsia="仿宋_GB2312"/>
          <w:szCs w:val="21"/>
        </w:rPr>
      </w:pPr>
    </w:p>
    <w:p w:rsidR="009C39DE" w:rsidRPr="00B21DDF" w:rsidRDefault="009C39DE" w:rsidP="009C39DE">
      <w:pPr>
        <w:spacing w:line="560" w:lineRule="exact"/>
        <w:jc w:val="left"/>
        <w:rPr>
          <w:rFonts w:ascii="仿宋_GB2312" w:eastAsia="仿宋_GB2312"/>
          <w:sz w:val="32"/>
          <w:szCs w:val="32"/>
        </w:rPr>
      </w:pPr>
      <w:r w:rsidRPr="00B21DDF">
        <w:rPr>
          <w:rFonts w:ascii="仿宋_GB2312" w:eastAsia="仿宋_GB2312" w:hint="eastAsia"/>
          <w:sz w:val="32"/>
          <w:szCs w:val="32"/>
        </w:rPr>
        <w:t>各有关单位：</w:t>
      </w:r>
    </w:p>
    <w:p w:rsidR="009C39DE" w:rsidRDefault="009C39DE" w:rsidP="009C39DE">
      <w:pPr>
        <w:spacing w:line="560" w:lineRule="exact"/>
        <w:ind w:firstLineChars="200" w:firstLine="640"/>
        <w:rPr>
          <w:rFonts w:ascii="仿宋_GB2312" w:eastAsia="仿宋_GB2312"/>
          <w:sz w:val="32"/>
          <w:szCs w:val="32"/>
        </w:rPr>
      </w:pPr>
      <w:r w:rsidRPr="00C22D1E">
        <w:rPr>
          <w:rFonts w:ascii="仿宋_GB2312" w:eastAsia="仿宋_GB2312" w:hint="eastAsia"/>
          <w:sz w:val="32"/>
          <w:szCs w:val="32"/>
        </w:rPr>
        <w:t>《哈尔滨工程大学非学历教育管理办法（试行）》</w:t>
      </w:r>
      <w:r>
        <w:rPr>
          <w:rFonts w:ascii="仿宋_GB2312" w:eastAsia="仿宋_GB2312" w:hint="eastAsia"/>
          <w:sz w:val="32"/>
          <w:szCs w:val="32"/>
        </w:rPr>
        <w:t>经学校2</w:t>
      </w:r>
      <w:r>
        <w:rPr>
          <w:rFonts w:ascii="仿宋_GB2312" w:eastAsia="仿宋_GB2312"/>
          <w:sz w:val="32"/>
          <w:szCs w:val="32"/>
        </w:rPr>
        <w:t>022</w:t>
      </w:r>
      <w:r>
        <w:rPr>
          <w:rFonts w:ascii="仿宋_GB2312" w:eastAsia="仿宋_GB2312" w:hint="eastAsia"/>
          <w:sz w:val="32"/>
          <w:szCs w:val="32"/>
        </w:rPr>
        <w:t>年第6次校长办公会研究通过，现印发给你们，请遵照执行。</w:t>
      </w:r>
    </w:p>
    <w:p w:rsidR="009C39DE" w:rsidRPr="002E272A" w:rsidRDefault="009C39DE" w:rsidP="009C39DE">
      <w:pPr>
        <w:spacing w:line="560" w:lineRule="exact"/>
        <w:ind w:firstLineChars="200" w:firstLine="640"/>
        <w:rPr>
          <w:rFonts w:ascii="仿宋_GB2312" w:eastAsia="仿宋_GB2312"/>
          <w:sz w:val="32"/>
          <w:szCs w:val="32"/>
        </w:rPr>
      </w:pPr>
    </w:p>
    <w:p w:rsidR="009C39DE" w:rsidRDefault="009C39DE" w:rsidP="009C39DE">
      <w:pPr>
        <w:tabs>
          <w:tab w:val="left" w:pos="2940"/>
        </w:tabs>
        <w:snapToGrid w:val="0"/>
        <w:spacing w:line="560" w:lineRule="exact"/>
        <w:ind w:firstLineChars="200" w:firstLine="640"/>
        <w:rPr>
          <w:rFonts w:ascii="仿宋_GB2312" w:eastAsia="仿宋_GB2312"/>
          <w:sz w:val="32"/>
        </w:rPr>
      </w:pPr>
    </w:p>
    <w:p w:rsidR="009C39DE" w:rsidRPr="002E272A" w:rsidRDefault="009C39DE" w:rsidP="009C39DE">
      <w:pPr>
        <w:tabs>
          <w:tab w:val="left" w:pos="2940"/>
        </w:tabs>
        <w:snapToGrid w:val="0"/>
        <w:spacing w:line="560" w:lineRule="exact"/>
        <w:ind w:firstLineChars="200" w:firstLine="640"/>
        <w:rPr>
          <w:rFonts w:ascii="仿宋_GB2312" w:eastAsia="仿宋_GB2312"/>
          <w:sz w:val="32"/>
        </w:rPr>
      </w:pPr>
    </w:p>
    <w:p w:rsidR="009C39DE" w:rsidRDefault="009C39DE" w:rsidP="009C39DE">
      <w:pPr>
        <w:snapToGrid w:val="0"/>
        <w:spacing w:line="560" w:lineRule="exact"/>
        <w:jc w:val="center"/>
        <w:rPr>
          <w:rFonts w:ascii="仿宋_GB2312" w:eastAsia="仿宋_GB2312"/>
          <w:sz w:val="32"/>
          <w:szCs w:val="32"/>
        </w:rPr>
      </w:pPr>
      <w:r>
        <w:rPr>
          <w:rFonts w:ascii="仿宋_GB2312" w:eastAsia="仿宋_GB2312" w:hint="eastAsia"/>
          <w:sz w:val="32"/>
          <w:szCs w:val="32"/>
        </w:rPr>
        <w:t xml:space="preserve">                          </w:t>
      </w:r>
      <w:r w:rsidRPr="00E23912">
        <w:rPr>
          <w:rFonts w:ascii="仿宋_GB2312" w:eastAsia="仿宋_GB2312" w:hint="eastAsia"/>
          <w:sz w:val="32"/>
          <w:szCs w:val="32"/>
        </w:rPr>
        <w:t>哈尔滨工程大学</w:t>
      </w:r>
    </w:p>
    <w:p w:rsidR="009C39DE" w:rsidRDefault="009C39DE" w:rsidP="009C39DE">
      <w:pPr>
        <w:snapToGrid w:val="0"/>
        <w:spacing w:line="560" w:lineRule="exact"/>
        <w:jc w:val="center"/>
        <w:rPr>
          <w:rFonts w:ascii="仿宋_GB2312" w:eastAsia="仿宋_GB2312"/>
          <w:sz w:val="32"/>
          <w:szCs w:val="32"/>
        </w:rPr>
      </w:pPr>
      <w:r>
        <w:rPr>
          <w:rFonts w:ascii="仿宋_GB2312" w:eastAsia="仿宋_GB2312" w:hint="eastAsia"/>
          <w:sz w:val="32"/>
          <w:szCs w:val="32"/>
        </w:rPr>
        <w:t xml:space="preserve">                           202</w:t>
      </w:r>
      <w:r>
        <w:rPr>
          <w:rFonts w:ascii="仿宋_GB2312" w:eastAsia="仿宋_GB2312"/>
          <w:sz w:val="32"/>
          <w:szCs w:val="32"/>
        </w:rPr>
        <w:t>2</w:t>
      </w:r>
      <w:r>
        <w:rPr>
          <w:rFonts w:ascii="仿宋_GB2312" w:eastAsia="仿宋_GB2312" w:hint="eastAsia"/>
          <w:sz w:val="32"/>
          <w:szCs w:val="32"/>
        </w:rPr>
        <w:t>年</w:t>
      </w:r>
      <w:r>
        <w:rPr>
          <w:rFonts w:ascii="仿宋_GB2312" w:eastAsia="仿宋_GB2312"/>
          <w:sz w:val="32"/>
          <w:szCs w:val="32"/>
        </w:rPr>
        <w:t>6</w:t>
      </w:r>
      <w:r>
        <w:rPr>
          <w:rFonts w:ascii="仿宋_GB2312" w:eastAsia="仿宋_GB2312" w:hint="eastAsia"/>
          <w:sz w:val="32"/>
          <w:szCs w:val="32"/>
        </w:rPr>
        <w:t>月20日</w:t>
      </w:r>
    </w:p>
    <w:p w:rsidR="009C39DE" w:rsidRDefault="009C39DE" w:rsidP="009C39DE">
      <w:pPr>
        <w:tabs>
          <w:tab w:val="left" w:pos="2940"/>
        </w:tabs>
        <w:snapToGrid w:val="0"/>
        <w:spacing w:line="560" w:lineRule="exact"/>
        <w:ind w:firstLineChars="1600" w:firstLine="5120"/>
        <w:rPr>
          <w:rFonts w:ascii="仿宋_GB2312" w:eastAsia="仿宋_GB2312"/>
          <w:sz w:val="32"/>
          <w:szCs w:val="32"/>
        </w:rPr>
      </w:pPr>
    </w:p>
    <w:p w:rsidR="009C39DE" w:rsidRDefault="009C39DE" w:rsidP="009C39DE">
      <w:pPr>
        <w:tabs>
          <w:tab w:val="left" w:pos="2940"/>
        </w:tabs>
        <w:snapToGrid w:val="0"/>
        <w:ind w:firstLineChars="1700" w:firstLine="5440"/>
        <w:rPr>
          <w:rFonts w:ascii="黑体" w:eastAsia="黑体"/>
          <w:sz w:val="32"/>
          <w:szCs w:val="32"/>
        </w:rPr>
        <w:sectPr w:rsidR="009C39DE" w:rsidSect="00FB0457">
          <w:headerReference w:type="default" r:id="rId6"/>
          <w:footerReference w:type="even" r:id="rId7"/>
          <w:footerReference w:type="default" r:id="rId8"/>
          <w:pgSz w:w="11906" w:h="16838"/>
          <w:pgMar w:top="1418" w:right="1474" w:bottom="1418" w:left="1474" w:header="709" w:footer="805" w:gutter="0"/>
          <w:pgNumType w:fmt="numberInDash"/>
          <w:cols w:space="425"/>
          <w:docGrid w:type="lines" w:linePitch="312"/>
        </w:sectPr>
      </w:pPr>
    </w:p>
    <w:p w:rsidR="009C39DE" w:rsidRDefault="009C39DE" w:rsidP="009C39DE">
      <w:pPr>
        <w:widowControl/>
        <w:spacing w:line="720" w:lineRule="exact"/>
        <w:jc w:val="center"/>
        <w:rPr>
          <w:rFonts w:ascii="方正小标宋简体" w:eastAsia="方正小标宋简体" w:hAnsi="宋体" w:cs="宋体"/>
          <w:kern w:val="0"/>
          <w:sz w:val="44"/>
          <w:szCs w:val="44"/>
        </w:rPr>
      </w:pPr>
      <w:r w:rsidRPr="00FB0457">
        <w:rPr>
          <w:rFonts w:ascii="方正小标宋简体" w:eastAsia="方正小标宋简体" w:hAnsi="宋体" w:cs="宋体" w:hint="eastAsia"/>
          <w:kern w:val="0"/>
          <w:sz w:val="44"/>
          <w:szCs w:val="44"/>
        </w:rPr>
        <w:lastRenderedPageBreak/>
        <w:t>哈尔滨工程大学非学历教育管理办法</w:t>
      </w:r>
    </w:p>
    <w:p w:rsidR="009C39DE" w:rsidRPr="00FB0457" w:rsidRDefault="009C39DE" w:rsidP="009C39DE">
      <w:pPr>
        <w:widowControl/>
        <w:spacing w:line="720" w:lineRule="exact"/>
        <w:jc w:val="center"/>
        <w:rPr>
          <w:rFonts w:ascii="方正小标宋简体" w:eastAsia="方正小标宋简体" w:hAnsi="宋体" w:cs="宋体"/>
          <w:kern w:val="0"/>
          <w:sz w:val="44"/>
          <w:szCs w:val="44"/>
        </w:rPr>
      </w:pPr>
      <w:r w:rsidRPr="00FB0457">
        <w:rPr>
          <w:rFonts w:ascii="方正小标宋简体" w:eastAsia="方正小标宋简体" w:hAnsi="宋体" w:cs="宋体" w:hint="eastAsia"/>
          <w:kern w:val="0"/>
          <w:sz w:val="44"/>
          <w:szCs w:val="44"/>
        </w:rPr>
        <w:t>（试行）</w:t>
      </w:r>
    </w:p>
    <w:p w:rsidR="009C39DE" w:rsidRPr="00FB0457" w:rsidRDefault="009C39DE" w:rsidP="009C39DE">
      <w:pPr>
        <w:widowControl/>
        <w:rPr>
          <w:rFonts w:ascii="仿宋_GB2312" w:eastAsia="仿宋_GB2312" w:hAnsi="宋体" w:cs="宋体"/>
          <w:kern w:val="0"/>
          <w:szCs w:val="21"/>
        </w:rPr>
      </w:pPr>
    </w:p>
    <w:p w:rsidR="009C39DE" w:rsidRPr="00FB0457" w:rsidRDefault="009C39DE" w:rsidP="009C39DE">
      <w:pPr>
        <w:spacing w:line="580" w:lineRule="exact"/>
        <w:ind w:firstLineChars="200" w:firstLine="640"/>
        <w:rPr>
          <w:rFonts w:ascii="仿宋_GB2312" w:eastAsia="仿宋_GB2312" w:hAnsi="宋体" w:cs="宋体"/>
          <w:kern w:val="0"/>
          <w:sz w:val="32"/>
          <w:szCs w:val="32"/>
        </w:rPr>
      </w:pPr>
      <w:r w:rsidRPr="00FB0457">
        <w:rPr>
          <w:rFonts w:ascii="仿宋_GB2312" w:eastAsia="仿宋_GB2312" w:hAnsi="宋体" w:cs="宋体" w:hint="eastAsia"/>
          <w:kern w:val="0"/>
          <w:sz w:val="32"/>
          <w:szCs w:val="32"/>
        </w:rPr>
        <w:t>为进一步规范学校非学历教育工作，提高办学质量，推动非学历教育可持续发展，根据《普通高等学校举办非学历教育管理规定（试行）》（教职</w:t>
      </w:r>
      <w:proofErr w:type="gramStart"/>
      <w:r w:rsidRPr="00FB0457">
        <w:rPr>
          <w:rFonts w:ascii="仿宋_GB2312" w:eastAsia="仿宋_GB2312" w:hAnsi="宋体" w:cs="宋体" w:hint="eastAsia"/>
          <w:kern w:val="0"/>
          <w:sz w:val="32"/>
          <w:szCs w:val="32"/>
        </w:rPr>
        <w:t>成厅函</w:t>
      </w:r>
      <w:proofErr w:type="gramEnd"/>
      <w:r w:rsidRPr="00FB0457">
        <w:rPr>
          <w:rFonts w:ascii="仿宋_GB2312" w:eastAsia="仿宋_GB2312" w:hAnsi="宋体" w:cs="宋体" w:hint="eastAsia"/>
          <w:kern w:val="0"/>
          <w:sz w:val="32"/>
          <w:szCs w:val="32"/>
        </w:rPr>
        <w:t>〔2021〕23号）文件精神，经学校研究决定，制定本办法。</w:t>
      </w:r>
    </w:p>
    <w:p w:rsidR="009C39DE" w:rsidRPr="00FB0457" w:rsidRDefault="009C39DE" w:rsidP="009C39DE">
      <w:pPr>
        <w:spacing w:line="580" w:lineRule="exact"/>
        <w:jc w:val="center"/>
        <w:rPr>
          <w:rFonts w:ascii="黑体" w:eastAsia="黑体" w:hAnsi="黑体" w:cs="宋体"/>
          <w:kern w:val="0"/>
          <w:sz w:val="32"/>
          <w:szCs w:val="32"/>
        </w:rPr>
      </w:pPr>
      <w:r w:rsidRPr="00FB0457">
        <w:rPr>
          <w:rFonts w:ascii="黑体" w:eastAsia="黑体" w:hAnsi="黑体" w:cs="宋体" w:hint="eastAsia"/>
          <w:kern w:val="0"/>
          <w:sz w:val="32"/>
          <w:szCs w:val="32"/>
        </w:rPr>
        <w:t xml:space="preserve">第一章 </w:t>
      </w:r>
      <w:r>
        <w:rPr>
          <w:rFonts w:ascii="黑体" w:eastAsia="黑体" w:hAnsi="黑体" w:cs="宋体" w:hint="eastAsia"/>
          <w:kern w:val="0"/>
          <w:sz w:val="32"/>
          <w:szCs w:val="32"/>
        </w:rPr>
        <w:t xml:space="preserve"> </w:t>
      </w:r>
      <w:r w:rsidRPr="00FB0457">
        <w:rPr>
          <w:rFonts w:ascii="黑体" w:eastAsia="黑体" w:hAnsi="黑体" w:cs="宋体" w:hint="eastAsia"/>
          <w:kern w:val="0"/>
          <w:sz w:val="32"/>
          <w:szCs w:val="32"/>
        </w:rPr>
        <w:t xml:space="preserve">总 </w:t>
      </w:r>
      <w:r>
        <w:rPr>
          <w:rFonts w:ascii="黑体" w:eastAsia="黑体" w:hAnsi="黑体" w:cs="宋体" w:hint="eastAsia"/>
          <w:kern w:val="0"/>
          <w:sz w:val="32"/>
          <w:szCs w:val="32"/>
        </w:rPr>
        <w:t xml:space="preserve"> </w:t>
      </w:r>
      <w:r w:rsidRPr="00FB0457">
        <w:rPr>
          <w:rFonts w:ascii="黑体" w:eastAsia="黑体" w:hAnsi="黑体" w:cs="宋体" w:hint="eastAsia"/>
          <w:kern w:val="0"/>
          <w:sz w:val="32"/>
          <w:szCs w:val="32"/>
        </w:rPr>
        <w:t>则</w:t>
      </w:r>
    </w:p>
    <w:p w:rsidR="009C39DE" w:rsidRPr="00FB0457" w:rsidRDefault="009C39DE" w:rsidP="009C39DE">
      <w:pPr>
        <w:spacing w:line="58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第一条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本办法所称的非学历教育是指学校在学历教育之外面向社会举办的，以提升受教育者专业素质、职业技能、文化水平或者满足个人兴趣等为目的的各类培训、进修、研修、辅导等教育活动。以获得高等教育自学考试毕业证书为目的的自学考试辅导不在本办法的适用范围内。</w:t>
      </w:r>
    </w:p>
    <w:p w:rsidR="009C39DE" w:rsidRPr="00FB0457" w:rsidRDefault="009C39DE" w:rsidP="009C39DE">
      <w:pPr>
        <w:spacing w:line="58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第二条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切实落实学校办学主体责任，坚持以习近平新时代中国特色社会主义思想为指导，全面贯彻党的教育方针，坚持社会主义办学方向，落实立德树人根本任务；强化公益属性，发挥市场机制作用，主动服务国家战略、经济社会发展和人的全面发展；依托学科专业优势和特色，与学校发展定位相一致、与学校办学能力相适应；坚持依法依规治理，规范办学行为，提升人才培养质量。坚持“突出特色、规范办学、提质增效”的办学原则。</w:t>
      </w:r>
    </w:p>
    <w:p w:rsidR="009C39DE" w:rsidRDefault="009C39DE" w:rsidP="009C39DE">
      <w:pPr>
        <w:spacing w:line="58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第三条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学校建立非学历教育中长期规划编制、年度执行情况审查、财务审计、监督检查机制，重大事项纳入学校党委常委会议事事项和“三重一大”决策范畴。</w:t>
      </w:r>
    </w:p>
    <w:p w:rsidR="009C39DE" w:rsidRPr="00FB0457" w:rsidRDefault="009C39DE" w:rsidP="009C39DE">
      <w:pPr>
        <w:spacing w:line="580" w:lineRule="exact"/>
        <w:ind w:firstLineChars="200" w:firstLine="640"/>
        <w:rPr>
          <w:rFonts w:ascii="仿宋_GB2312" w:eastAsia="仿宋_GB2312" w:hAnsi="宋体" w:cs="宋体"/>
          <w:kern w:val="0"/>
          <w:sz w:val="32"/>
          <w:szCs w:val="32"/>
        </w:rPr>
      </w:pPr>
    </w:p>
    <w:p w:rsidR="009C39DE" w:rsidRPr="00FB0457" w:rsidRDefault="009C39DE" w:rsidP="009C39DE">
      <w:pPr>
        <w:spacing w:line="560" w:lineRule="exact"/>
        <w:jc w:val="center"/>
        <w:rPr>
          <w:rFonts w:ascii="黑体" w:eastAsia="黑体" w:hAnsi="黑体" w:cs="宋体"/>
          <w:kern w:val="0"/>
          <w:sz w:val="32"/>
          <w:szCs w:val="32"/>
        </w:rPr>
      </w:pPr>
      <w:r w:rsidRPr="00FB0457">
        <w:rPr>
          <w:rFonts w:ascii="黑体" w:eastAsia="黑体" w:hAnsi="黑体" w:cs="宋体" w:hint="eastAsia"/>
          <w:kern w:val="0"/>
          <w:sz w:val="32"/>
          <w:szCs w:val="32"/>
        </w:rPr>
        <w:lastRenderedPageBreak/>
        <w:t>第二章</w:t>
      </w:r>
      <w:r>
        <w:rPr>
          <w:rFonts w:ascii="黑体" w:eastAsia="黑体" w:hAnsi="黑体" w:cs="宋体" w:hint="eastAsia"/>
          <w:kern w:val="0"/>
          <w:sz w:val="32"/>
          <w:szCs w:val="32"/>
        </w:rPr>
        <w:t xml:space="preserve"> </w:t>
      </w:r>
      <w:r w:rsidRPr="00FB0457">
        <w:rPr>
          <w:rFonts w:ascii="黑体" w:eastAsia="黑体" w:hAnsi="黑体" w:cs="宋体" w:hint="eastAsia"/>
          <w:kern w:val="0"/>
          <w:sz w:val="32"/>
          <w:szCs w:val="32"/>
        </w:rPr>
        <w:t xml:space="preserve"> 管理机构与办学主体</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第四条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本科生院是学校非学历教育归口管理部门，其下设的非学历教育管理中心统筹管理学校非学历教育工作。学校其他相关职能部门依照各自业务职责协同管理相关工作。</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第五条</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 xml:space="preserve"> 非学历教育管理中心主要职责：</w:t>
      </w:r>
    </w:p>
    <w:p w:rsidR="009C39DE" w:rsidRPr="00FB0457" w:rsidRDefault="009C39DE" w:rsidP="009C39DE">
      <w:pPr>
        <w:spacing w:line="560" w:lineRule="exact"/>
        <w:ind w:firstLineChars="200" w:firstLine="640"/>
        <w:rPr>
          <w:rFonts w:ascii="仿宋_GB2312" w:eastAsia="仿宋_GB2312" w:hAnsi="宋体" w:cs="宋体"/>
          <w:kern w:val="0"/>
          <w:sz w:val="32"/>
          <w:szCs w:val="32"/>
        </w:rPr>
      </w:pPr>
      <w:r w:rsidRPr="00FB0457">
        <w:rPr>
          <w:rFonts w:ascii="仿宋_GB2312" w:eastAsia="仿宋_GB2312" w:hAnsi="宋体" w:cs="宋体" w:hint="eastAsia"/>
          <w:kern w:val="0"/>
          <w:sz w:val="32"/>
          <w:szCs w:val="32"/>
        </w:rPr>
        <w:t>1.贯彻落实上级关于非学历教育工作的文件精神、政策制度，统筹协调和规范管理</w:t>
      </w:r>
      <w:proofErr w:type="gramStart"/>
      <w:r w:rsidRPr="00FB0457">
        <w:rPr>
          <w:rFonts w:ascii="仿宋_GB2312" w:eastAsia="仿宋_GB2312" w:hAnsi="宋体" w:cs="宋体" w:hint="eastAsia"/>
          <w:kern w:val="0"/>
          <w:sz w:val="32"/>
          <w:szCs w:val="32"/>
        </w:rPr>
        <w:t>全校非</w:t>
      </w:r>
      <w:proofErr w:type="gramEnd"/>
      <w:r w:rsidRPr="00FB0457">
        <w:rPr>
          <w:rFonts w:ascii="仿宋_GB2312" w:eastAsia="仿宋_GB2312" w:hAnsi="宋体" w:cs="宋体" w:hint="eastAsia"/>
          <w:kern w:val="0"/>
          <w:sz w:val="32"/>
          <w:szCs w:val="32"/>
        </w:rPr>
        <w:t>学历教育工作，落实思想政治工作相关要求。</w:t>
      </w:r>
    </w:p>
    <w:p w:rsidR="009C39DE" w:rsidRPr="00FB0457" w:rsidRDefault="009C39DE" w:rsidP="009C39DE">
      <w:pPr>
        <w:spacing w:line="560" w:lineRule="exact"/>
        <w:ind w:firstLineChars="200" w:firstLine="640"/>
        <w:rPr>
          <w:rFonts w:ascii="仿宋_GB2312" w:eastAsia="仿宋_GB2312" w:hAnsi="宋体" w:cs="宋体"/>
          <w:kern w:val="0"/>
          <w:sz w:val="32"/>
          <w:szCs w:val="32"/>
        </w:rPr>
      </w:pPr>
      <w:r w:rsidRPr="00FB0457">
        <w:rPr>
          <w:rFonts w:ascii="仿宋_GB2312" w:eastAsia="仿宋_GB2312" w:hAnsi="宋体" w:cs="宋体" w:hint="eastAsia"/>
          <w:kern w:val="0"/>
          <w:sz w:val="32"/>
          <w:szCs w:val="32"/>
        </w:rPr>
        <w:t>2.围绕学校教育事业发展目标，制订学校非学历教育发展规划和管理制度，建立风险防控机制。</w:t>
      </w:r>
    </w:p>
    <w:p w:rsidR="009C39DE" w:rsidRPr="00FB0457" w:rsidRDefault="009C39DE" w:rsidP="009C39DE">
      <w:pPr>
        <w:spacing w:line="560" w:lineRule="exact"/>
        <w:ind w:firstLineChars="200" w:firstLine="640"/>
        <w:rPr>
          <w:rFonts w:ascii="仿宋_GB2312" w:eastAsia="仿宋_GB2312" w:hAnsi="宋体" w:cs="宋体"/>
          <w:kern w:val="0"/>
          <w:sz w:val="32"/>
          <w:szCs w:val="32"/>
        </w:rPr>
      </w:pPr>
      <w:r w:rsidRPr="00FB0457">
        <w:rPr>
          <w:rFonts w:ascii="仿宋_GB2312" w:eastAsia="仿宋_GB2312" w:hAnsi="宋体" w:cs="宋体" w:hint="eastAsia"/>
          <w:kern w:val="0"/>
          <w:sz w:val="32"/>
          <w:szCs w:val="32"/>
        </w:rPr>
        <w:t>3.负责对各办学部门非学历教育进行立项审批。</w:t>
      </w:r>
    </w:p>
    <w:p w:rsidR="009C39DE" w:rsidRPr="00FB0457" w:rsidRDefault="009C39DE" w:rsidP="009C39DE">
      <w:pPr>
        <w:spacing w:line="560" w:lineRule="exact"/>
        <w:ind w:firstLineChars="200" w:firstLine="640"/>
        <w:rPr>
          <w:rFonts w:ascii="仿宋_GB2312" w:eastAsia="仿宋_GB2312" w:hAnsi="宋体" w:cs="宋体"/>
          <w:kern w:val="0"/>
          <w:sz w:val="32"/>
          <w:szCs w:val="32"/>
        </w:rPr>
      </w:pPr>
      <w:r w:rsidRPr="00FB0457">
        <w:rPr>
          <w:rFonts w:ascii="仿宋_GB2312" w:eastAsia="仿宋_GB2312" w:hAnsi="宋体" w:cs="宋体" w:hint="eastAsia"/>
          <w:kern w:val="0"/>
          <w:sz w:val="32"/>
          <w:szCs w:val="32"/>
        </w:rPr>
        <w:t>4.对非学历教育的招生简章、广告宣传等进行审核，对非学历教育合同事务进行管理。</w:t>
      </w:r>
    </w:p>
    <w:p w:rsidR="009C39DE" w:rsidRPr="00FB0457" w:rsidRDefault="009C39DE" w:rsidP="009C39DE">
      <w:pPr>
        <w:spacing w:line="560" w:lineRule="exact"/>
        <w:ind w:firstLineChars="200" w:firstLine="640"/>
        <w:rPr>
          <w:rFonts w:ascii="仿宋_GB2312" w:eastAsia="仿宋_GB2312" w:hAnsi="宋体" w:cs="宋体"/>
          <w:kern w:val="0"/>
          <w:sz w:val="32"/>
          <w:szCs w:val="32"/>
        </w:rPr>
      </w:pPr>
      <w:r w:rsidRPr="00FB0457">
        <w:rPr>
          <w:rFonts w:ascii="仿宋_GB2312" w:eastAsia="仿宋_GB2312" w:hAnsi="宋体" w:cs="宋体" w:hint="eastAsia"/>
          <w:kern w:val="0"/>
          <w:sz w:val="32"/>
          <w:szCs w:val="32"/>
        </w:rPr>
        <w:t>5.审核发放非学历教育证书等。</w:t>
      </w:r>
    </w:p>
    <w:p w:rsidR="009C39DE" w:rsidRPr="00FB0457" w:rsidRDefault="009C39DE" w:rsidP="009C39DE">
      <w:pPr>
        <w:spacing w:line="560" w:lineRule="exact"/>
        <w:ind w:firstLineChars="200" w:firstLine="640"/>
        <w:rPr>
          <w:rFonts w:ascii="仿宋_GB2312" w:eastAsia="仿宋_GB2312" w:hAnsi="宋体" w:cs="宋体"/>
          <w:kern w:val="0"/>
          <w:sz w:val="32"/>
          <w:szCs w:val="32"/>
        </w:rPr>
      </w:pPr>
      <w:r w:rsidRPr="00FB0457">
        <w:rPr>
          <w:rFonts w:ascii="仿宋_GB2312" w:eastAsia="仿宋_GB2312" w:hAnsi="宋体" w:cs="宋体" w:hint="eastAsia"/>
          <w:kern w:val="0"/>
          <w:sz w:val="32"/>
          <w:szCs w:val="32"/>
        </w:rPr>
        <w:t>6.对非学历教育办学进行过程指导、质量监督和绩效管理。</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 xml:space="preserve">第六条 </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继续教育学院和学校承担教学科研任务的学院、研究院具有开展非学历教育的办学资格。以上统称“办学单位”。校内非实体性质的单位、职能管理部门、群团组织及教职员工个人不得以学校名义举办非学历教育。学校独资、挂靠、参股、合作举办的独立法人单位，不得以学校名义举办非学历教育；法人名称中带有学校全称或简称的，如举办非学历教育须纳入学校统一管理。</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第七条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办学单位从事非学历教育工作的内设机构和从业人员应报非学历教育管理中心备案。</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 xml:space="preserve">第八条 </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未经学校批准，任何单位和个人不得使用“哈尔滨</w:t>
      </w:r>
      <w:r w:rsidRPr="00FB0457">
        <w:rPr>
          <w:rFonts w:ascii="仿宋_GB2312" w:eastAsia="仿宋_GB2312" w:hAnsi="宋体" w:cs="宋体" w:hint="eastAsia"/>
          <w:kern w:val="0"/>
          <w:sz w:val="32"/>
          <w:szCs w:val="32"/>
        </w:rPr>
        <w:lastRenderedPageBreak/>
        <w:t>工程大学”或“哈工程”中外文名称和校徽等与学校有关的标准，开展非学历教育办学活动。如有违规，学校将依法依规追究责任。</w:t>
      </w:r>
    </w:p>
    <w:p w:rsidR="009C39DE" w:rsidRPr="00FB0457" w:rsidRDefault="009C39DE" w:rsidP="009C39DE">
      <w:pPr>
        <w:spacing w:line="560" w:lineRule="exact"/>
        <w:jc w:val="center"/>
        <w:rPr>
          <w:rFonts w:ascii="黑体" w:eastAsia="黑体" w:hAnsi="黑体" w:cs="宋体"/>
          <w:kern w:val="0"/>
          <w:sz w:val="32"/>
          <w:szCs w:val="32"/>
        </w:rPr>
      </w:pPr>
      <w:r w:rsidRPr="00FB0457">
        <w:rPr>
          <w:rFonts w:ascii="黑体" w:eastAsia="黑体" w:hAnsi="黑体" w:cs="宋体" w:hint="eastAsia"/>
          <w:kern w:val="0"/>
          <w:sz w:val="32"/>
          <w:szCs w:val="32"/>
        </w:rPr>
        <w:t xml:space="preserve">第三章 </w:t>
      </w:r>
      <w:r>
        <w:rPr>
          <w:rFonts w:ascii="黑体" w:eastAsia="黑体" w:hAnsi="黑体" w:cs="宋体" w:hint="eastAsia"/>
          <w:kern w:val="0"/>
          <w:sz w:val="32"/>
          <w:szCs w:val="32"/>
        </w:rPr>
        <w:t xml:space="preserve"> </w:t>
      </w:r>
      <w:r w:rsidRPr="00FB0457">
        <w:rPr>
          <w:rFonts w:ascii="黑体" w:eastAsia="黑体" w:hAnsi="黑体" w:cs="宋体" w:hint="eastAsia"/>
          <w:kern w:val="0"/>
          <w:sz w:val="32"/>
          <w:szCs w:val="32"/>
        </w:rPr>
        <w:t>办学项目管理</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第九条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各办学单位举办非学历教育项目须履行申报、审批手续。应事先向非学历教育管理中心申报立项，经批准后方可开展相关活动。除保密情形外，经审批通过的非学历教育办学项目依法依规进行信息公开。</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 xml:space="preserve">第十条 </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各办学单位须严格审核办学项目招生简章及宣传广告，经非学历教育管理中心审批后方可使用。</w:t>
      </w:r>
      <w:r w:rsidRPr="00FB0457">
        <w:rPr>
          <w:rFonts w:ascii="仿宋_GB2312" w:eastAsia="仿宋_GB2312" w:hAnsi="宋体" w:cs="宋体" w:hint="eastAsia"/>
          <w:sz w:val="32"/>
          <w:szCs w:val="32"/>
        </w:rPr>
        <w:t>对外发布的招生宣传内容应当以立项审批核准的内容为准，不得擅自更改。招生宣传内容必须注明立项号、办学单位和办学项目全称，应当真实反映核准的办学内容。</w:t>
      </w:r>
      <w:r w:rsidRPr="00FB0457">
        <w:rPr>
          <w:rFonts w:ascii="仿宋_GB2312" w:eastAsia="仿宋_GB2312" w:hAnsi="宋体" w:cs="宋体" w:hint="eastAsia"/>
          <w:kern w:val="0"/>
          <w:sz w:val="32"/>
          <w:szCs w:val="32"/>
        </w:rPr>
        <w:t>各学院应严格规范非学历教育招生行为，自行组织招生，严禁委托校外机构进行代理招生。</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 xml:space="preserve">第十一条 </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办学项目不得以“研究生”“硕士、博士学位”等名义举办。面向社会举办的非学历教育不得冠以“领导干部”“总裁”“精英”“领袖”等名义，不得出现招收领导干部的宣传。</w:t>
      </w:r>
    </w:p>
    <w:p w:rsidR="009C39DE" w:rsidRPr="00FB0457" w:rsidRDefault="009C39DE" w:rsidP="009C39DE">
      <w:pPr>
        <w:spacing w:line="560" w:lineRule="exact"/>
        <w:jc w:val="center"/>
        <w:rPr>
          <w:rFonts w:ascii="黑体" w:eastAsia="黑体" w:hAnsi="黑体" w:cs="宋体"/>
          <w:kern w:val="0"/>
          <w:sz w:val="32"/>
          <w:szCs w:val="32"/>
        </w:rPr>
      </w:pPr>
      <w:r w:rsidRPr="00FB0457">
        <w:rPr>
          <w:rFonts w:ascii="黑体" w:eastAsia="黑体" w:hAnsi="黑体" w:cs="宋体" w:hint="eastAsia"/>
          <w:kern w:val="0"/>
          <w:sz w:val="32"/>
          <w:szCs w:val="32"/>
        </w:rPr>
        <w:t xml:space="preserve">第四章 </w:t>
      </w:r>
      <w:r>
        <w:rPr>
          <w:rFonts w:ascii="黑体" w:eastAsia="黑体" w:hAnsi="黑体" w:cs="宋体" w:hint="eastAsia"/>
          <w:kern w:val="0"/>
          <w:sz w:val="32"/>
          <w:szCs w:val="32"/>
        </w:rPr>
        <w:t xml:space="preserve"> </w:t>
      </w:r>
      <w:r w:rsidRPr="00FB0457">
        <w:rPr>
          <w:rFonts w:ascii="黑体" w:eastAsia="黑体" w:hAnsi="黑体" w:cs="宋体" w:hint="eastAsia"/>
          <w:kern w:val="0"/>
          <w:sz w:val="32"/>
          <w:szCs w:val="32"/>
        </w:rPr>
        <w:t>合作办学管理</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第十二条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学校各办学单位可以优势互补、资源共享、合作办学。开展合作办学时，需协商确定一个主体办学单位，其余为协办单位。主体办学单位负责办学项目的立项申报、过程监管、经费分拨和办理结业等全过程管理。</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 xml:space="preserve">第十三条 </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学校严格控制与校外机构合作开展非学历教育，确需与校外机构开展课程设计、教学实施等方面合作办学的，应对合作方背景、资质进行严格审查。如合作</w:t>
      </w:r>
      <w:proofErr w:type="gramStart"/>
      <w:r w:rsidRPr="00FB0457">
        <w:rPr>
          <w:rFonts w:ascii="仿宋_GB2312" w:eastAsia="仿宋_GB2312" w:hAnsi="宋体" w:cs="宋体" w:hint="eastAsia"/>
          <w:kern w:val="0"/>
          <w:sz w:val="32"/>
          <w:szCs w:val="32"/>
        </w:rPr>
        <w:t>方涉及</w:t>
      </w:r>
      <w:proofErr w:type="gramEnd"/>
      <w:r w:rsidRPr="00FB0457">
        <w:rPr>
          <w:rFonts w:ascii="仿宋_GB2312" w:eastAsia="仿宋_GB2312" w:hAnsi="宋体" w:cs="宋体" w:hint="eastAsia"/>
          <w:kern w:val="0"/>
          <w:sz w:val="32"/>
          <w:szCs w:val="32"/>
        </w:rPr>
        <w:t>本校教职员工</w:t>
      </w:r>
      <w:r w:rsidRPr="00FB0457">
        <w:rPr>
          <w:rFonts w:ascii="仿宋_GB2312" w:eastAsia="仿宋_GB2312" w:hAnsi="宋体" w:cs="宋体" w:hint="eastAsia"/>
          <w:kern w:val="0"/>
          <w:sz w:val="32"/>
          <w:szCs w:val="32"/>
        </w:rPr>
        <w:lastRenderedPageBreak/>
        <w:t>及其特定关系人的，应在立项申报时主动申明。</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 xml:space="preserve">第十四条 </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合作办学要坚持学校主体地位，严禁转移、下放、出让学校的管理权、办学权、招生权和教学权，严禁项目整体外包。脱产学习超过一个月的非学历教育、受委托的领导干部培训项目，一律不得委托给社会培训机构，或与社会培训机构联合举办。</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 xml:space="preserve">第十五条 </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对外签订非学历教育合作办学合同，应当严格执行国家及学校财务制度，明确标的内容、范围、期限、双方权利和义务、违约责任、争议解决方式等内容。合作办学合同须由办学单位提交学校法律顾问，经法律风险评估后，由非学历教育管理中心审批并由学校法人代表或授权签字人签字，加盖学校公章。</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第十六条</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办学单位要加强对合作方的业务指导，监督合作方的履约情况，避免其违规办学，防范合作办学风险。</w:t>
      </w:r>
    </w:p>
    <w:p w:rsidR="009C39DE" w:rsidRPr="00FB0457" w:rsidRDefault="009C39DE" w:rsidP="009C39DE">
      <w:pPr>
        <w:spacing w:line="560" w:lineRule="exact"/>
        <w:jc w:val="center"/>
        <w:rPr>
          <w:rFonts w:ascii="黑体" w:eastAsia="黑体" w:hAnsi="黑体" w:cs="宋体"/>
          <w:kern w:val="0"/>
          <w:sz w:val="32"/>
          <w:szCs w:val="32"/>
        </w:rPr>
      </w:pPr>
      <w:r w:rsidRPr="00FB0457">
        <w:rPr>
          <w:rFonts w:ascii="黑体" w:eastAsia="黑体" w:hAnsi="黑体" w:cs="宋体" w:hint="eastAsia"/>
          <w:kern w:val="0"/>
          <w:sz w:val="32"/>
          <w:szCs w:val="32"/>
        </w:rPr>
        <w:t xml:space="preserve">第五章 </w:t>
      </w:r>
      <w:r>
        <w:rPr>
          <w:rFonts w:ascii="黑体" w:eastAsia="黑体" w:hAnsi="黑体" w:cs="宋体" w:hint="eastAsia"/>
          <w:kern w:val="0"/>
          <w:sz w:val="32"/>
          <w:szCs w:val="32"/>
        </w:rPr>
        <w:t xml:space="preserve"> </w:t>
      </w:r>
      <w:r w:rsidRPr="00FB0457">
        <w:rPr>
          <w:rFonts w:ascii="黑体" w:eastAsia="黑体" w:hAnsi="黑体" w:cs="宋体" w:hint="eastAsia"/>
          <w:kern w:val="0"/>
          <w:sz w:val="32"/>
          <w:szCs w:val="32"/>
        </w:rPr>
        <w:t>教学管理</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第十七条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办学单位要明确办学主体责任，坚持社会主义办学方向，抓好课程教学主阵地，落实立德树人根本任务。</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第十八条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办学单位要</w:t>
      </w:r>
      <w:proofErr w:type="gramStart"/>
      <w:r w:rsidRPr="00FB0457">
        <w:rPr>
          <w:rFonts w:ascii="仿宋_GB2312" w:eastAsia="仿宋_GB2312" w:hAnsi="宋体" w:cs="宋体" w:hint="eastAsia"/>
          <w:kern w:val="0"/>
          <w:sz w:val="32"/>
          <w:szCs w:val="32"/>
        </w:rPr>
        <w:t>落实非</w:t>
      </w:r>
      <w:proofErr w:type="gramEnd"/>
      <w:r w:rsidRPr="00FB0457">
        <w:rPr>
          <w:rFonts w:ascii="仿宋_GB2312" w:eastAsia="仿宋_GB2312" w:hAnsi="宋体" w:cs="宋体" w:hint="eastAsia"/>
          <w:kern w:val="0"/>
          <w:sz w:val="32"/>
          <w:szCs w:val="32"/>
        </w:rPr>
        <w:t>学历教育工作领导责任制，应组建由办学单位主要负责人任组长的专项工作组，建立内部管理制度及管理队伍，明确办学项目负责人和相关管理人员，做好教学组织管理和学员的思想政治工作。</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第十九条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办学单位应建立非学历教育授课师资遴选、准入、考核制度，选聘、培育优秀人才参与非学历教育工作。</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 xml:space="preserve">第二十条 </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办学单位须将非学历教育办学中涉及外籍人员和港澳台人员（含学员和教师）纳入涉外人员管理范围。聘用外籍人员需符合国家有关规定。</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lastRenderedPageBreak/>
        <w:t>第二十一条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办学单位要落实意识形态工作责任制，强化师德师风建设，规范管理。严禁教师散布违反党的理论和路线方针政策、违反中央决定的错误观点，严禁传播封建迷信、违反国家法律法规、社会公序良俗的言论。</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第二十二条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办学单位各学院须严格执行教学计划，建立教学档案，并将教师信息、课程成绩、学员名册记录在案并按时存档。</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第二十三条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非学历教育结业证书由非学历教育管理中心统一制作、分类连续编号，与学历教育证书明显区别，结业证书应当载明修业时段和学业内容。</w:t>
      </w:r>
    </w:p>
    <w:p w:rsidR="009C39DE" w:rsidRPr="00FB0457" w:rsidRDefault="009C39DE" w:rsidP="009C39DE">
      <w:pPr>
        <w:spacing w:line="560" w:lineRule="exact"/>
        <w:jc w:val="center"/>
        <w:rPr>
          <w:rFonts w:ascii="黑体" w:eastAsia="黑体" w:hAnsi="黑体" w:cs="宋体"/>
          <w:kern w:val="0"/>
          <w:sz w:val="32"/>
          <w:szCs w:val="32"/>
        </w:rPr>
      </w:pPr>
      <w:r w:rsidRPr="00FB0457">
        <w:rPr>
          <w:rFonts w:ascii="黑体" w:eastAsia="黑体" w:hAnsi="黑体" w:cs="宋体" w:hint="eastAsia"/>
          <w:kern w:val="0"/>
          <w:sz w:val="32"/>
          <w:szCs w:val="32"/>
        </w:rPr>
        <w:t xml:space="preserve">第六章 </w:t>
      </w:r>
      <w:r>
        <w:rPr>
          <w:rFonts w:ascii="黑体" w:eastAsia="黑体" w:hAnsi="黑体" w:cs="宋体" w:hint="eastAsia"/>
          <w:kern w:val="0"/>
          <w:sz w:val="32"/>
          <w:szCs w:val="32"/>
        </w:rPr>
        <w:t xml:space="preserve"> </w:t>
      </w:r>
      <w:r w:rsidRPr="00FB0457">
        <w:rPr>
          <w:rFonts w:ascii="黑体" w:eastAsia="黑体" w:hAnsi="黑体" w:cs="宋体" w:hint="eastAsia"/>
          <w:kern w:val="0"/>
          <w:sz w:val="32"/>
          <w:szCs w:val="32"/>
        </w:rPr>
        <w:t>财务管理</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第二十四条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非学历教育办学收费应严格执行有关部门核定的标准。对没有明确政府定价或政府指导价的项目，各学院应根据当地经济社会发展水平和培养成本核算收费标准，并报学校财务处审批。面向社会公开招生的项目，办学单位应向社会公示收费标准，自觉接受监督。涉及收费减免的，应严格履行收费减免审批程序。不得随意变更收费项目和收费标准。</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第二十五条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非学历教育办学收入的管理和使用，须严格遵守国家、上级主管部门及学校财务规定，全部纳入学校财务统一管理，任何单位或个人不得隐瞒、截留、占用、挪用和坐支。办学单位负责按期组织学员缴纳学费，不得授权任何单位或个人代收费，不得以接受捐赠等名义乱收费，严禁合作方以任何名义收取费用。非学历教育的课酬、劳务费等酬金统一由学校财务处据实支付。使用校内资源的，要执行学校资源有偿使用相关规定。</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第二十六条</w:t>
      </w:r>
      <w:r w:rsidRPr="00FB0457">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学校通过优化资源配置，不断改善非学历教育</w:t>
      </w:r>
      <w:r w:rsidRPr="00FB0457">
        <w:rPr>
          <w:rFonts w:ascii="仿宋_GB2312" w:eastAsia="仿宋_GB2312" w:hAnsi="宋体" w:cs="宋体" w:hint="eastAsia"/>
          <w:kern w:val="0"/>
          <w:sz w:val="32"/>
          <w:szCs w:val="32"/>
        </w:rPr>
        <w:lastRenderedPageBreak/>
        <w:t>办学及食宿条件，在不影响学校正常教学，科研和其他工作任务的前提下，可按有偿使用原则将学校运动场馆、图书馆、实验室等资源向非学历教育学员开放。</w:t>
      </w:r>
    </w:p>
    <w:p w:rsidR="009C39DE" w:rsidRPr="00FB0457" w:rsidRDefault="009C39DE" w:rsidP="009C39DE">
      <w:pPr>
        <w:spacing w:line="560" w:lineRule="exact"/>
        <w:jc w:val="center"/>
        <w:rPr>
          <w:rFonts w:ascii="黑体" w:eastAsia="黑体" w:hAnsi="黑体" w:cs="宋体"/>
          <w:kern w:val="0"/>
          <w:sz w:val="32"/>
          <w:szCs w:val="32"/>
        </w:rPr>
      </w:pPr>
      <w:r w:rsidRPr="00FB0457">
        <w:rPr>
          <w:rFonts w:ascii="黑体" w:eastAsia="黑体" w:hAnsi="黑体" w:cs="宋体" w:hint="eastAsia"/>
          <w:kern w:val="0"/>
          <w:sz w:val="32"/>
          <w:szCs w:val="32"/>
        </w:rPr>
        <w:t>第七章</w:t>
      </w:r>
      <w:r>
        <w:rPr>
          <w:rFonts w:ascii="黑体" w:eastAsia="黑体" w:hAnsi="黑体" w:cs="宋体" w:hint="eastAsia"/>
          <w:kern w:val="0"/>
          <w:sz w:val="32"/>
          <w:szCs w:val="32"/>
        </w:rPr>
        <w:t xml:space="preserve"> </w:t>
      </w:r>
      <w:r w:rsidRPr="00FB0457">
        <w:rPr>
          <w:rFonts w:ascii="黑体" w:eastAsia="黑体" w:hAnsi="黑体" w:cs="宋体" w:hint="eastAsia"/>
          <w:kern w:val="0"/>
          <w:sz w:val="32"/>
          <w:szCs w:val="32"/>
        </w:rPr>
        <w:t xml:space="preserve"> 监督管理</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第二十七条</w:t>
      </w:r>
      <w:r>
        <w:rPr>
          <w:rFonts w:ascii="仿宋_GB2312" w:eastAsia="仿宋_GB2312" w:hAnsi="宋体" w:cs="宋体" w:hint="eastAsia"/>
          <w:kern w:val="0"/>
          <w:sz w:val="32"/>
          <w:szCs w:val="32"/>
        </w:rPr>
        <w:t xml:space="preserve">  </w:t>
      </w:r>
      <w:r w:rsidRPr="00FB0457">
        <w:rPr>
          <w:rFonts w:ascii="仿宋_GB2312" w:eastAsia="仿宋_GB2312" w:hAnsi="宋体" w:cs="宋体" w:hint="eastAsia"/>
          <w:kern w:val="0"/>
          <w:sz w:val="32"/>
          <w:szCs w:val="32"/>
        </w:rPr>
        <w:t>非学历教育管理中心负责建立健全</w:t>
      </w:r>
      <w:proofErr w:type="gramStart"/>
      <w:r w:rsidRPr="00FB0457">
        <w:rPr>
          <w:rFonts w:ascii="仿宋_GB2312" w:eastAsia="仿宋_GB2312" w:hAnsi="宋体" w:cs="宋体" w:hint="eastAsia"/>
          <w:kern w:val="0"/>
          <w:sz w:val="32"/>
          <w:szCs w:val="32"/>
        </w:rPr>
        <w:t>覆盖非</w:t>
      </w:r>
      <w:proofErr w:type="gramEnd"/>
      <w:r w:rsidRPr="00FB0457">
        <w:rPr>
          <w:rFonts w:ascii="仿宋_GB2312" w:eastAsia="仿宋_GB2312" w:hAnsi="宋体" w:cs="宋体" w:hint="eastAsia"/>
          <w:kern w:val="0"/>
          <w:sz w:val="32"/>
          <w:szCs w:val="32"/>
        </w:rPr>
        <w:t>学历教育立项、研发、招生、收费、教学、评价、发证等各环节的质量管理体系，实现办学过程受监控、可追溯。</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 xml:space="preserve">第二十八条 </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学校财务处、审计处、党委教师工作部、党委学生工作部、监察处等部门要将非学历教育监督检查纳入日常工作，建立工作机制，通过日常监管、专项检查等多种方式强化监督制约，维护财经纪律，保障教学秩序，防范腐败风险。</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第二十九条</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对办学条件投入不足、教学质量不佳的项目，学校将责令限期整改或予以停办；对非学历教育违规办学、违规操作等行为学校将依归进行处理，并追究有关负责人责任。</w:t>
      </w:r>
    </w:p>
    <w:p w:rsidR="009C39DE" w:rsidRPr="00FB0457" w:rsidRDefault="009C39DE" w:rsidP="009C39DE">
      <w:pPr>
        <w:spacing w:line="560" w:lineRule="exact"/>
        <w:jc w:val="center"/>
        <w:rPr>
          <w:rFonts w:ascii="黑体" w:eastAsia="黑体" w:hAnsi="黑体" w:cs="宋体"/>
          <w:kern w:val="0"/>
          <w:sz w:val="32"/>
          <w:szCs w:val="32"/>
        </w:rPr>
      </w:pPr>
      <w:r w:rsidRPr="00FB0457">
        <w:rPr>
          <w:rFonts w:ascii="黑体" w:eastAsia="黑体" w:hAnsi="黑体" w:cs="宋体" w:hint="eastAsia"/>
          <w:kern w:val="0"/>
          <w:sz w:val="32"/>
          <w:szCs w:val="32"/>
        </w:rPr>
        <w:t>第八章</w:t>
      </w:r>
      <w:r>
        <w:rPr>
          <w:rFonts w:ascii="黑体" w:eastAsia="黑体" w:hAnsi="黑体" w:cs="宋体" w:hint="eastAsia"/>
          <w:kern w:val="0"/>
          <w:sz w:val="32"/>
          <w:szCs w:val="32"/>
        </w:rPr>
        <w:t xml:space="preserve"> </w:t>
      </w:r>
      <w:r w:rsidRPr="00FB0457">
        <w:rPr>
          <w:rFonts w:ascii="黑体" w:eastAsia="黑体" w:hAnsi="黑体" w:cs="宋体" w:hint="eastAsia"/>
          <w:kern w:val="0"/>
          <w:sz w:val="32"/>
          <w:szCs w:val="32"/>
        </w:rPr>
        <w:t xml:space="preserve"> 附 </w:t>
      </w:r>
      <w:r>
        <w:rPr>
          <w:rFonts w:ascii="黑体" w:eastAsia="黑体" w:hAnsi="黑体" w:cs="宋体" w:hint="eastAsia"/>
          <w:kern w:val="0"/>
          <w:sz w:val="32"/>
          <w:szCs w:val="32"/>
        </w:rPr>
        <w:t xml:space="preserve"> </w:t>
      </w:r>
      <w:r w:rsidRPr="00FB0457">
        <w:rPr>
          <w:rFonts w:ascii="黑体" w:eastAsia="黑体" w:hAnsi="黑体" w:cs="宋体" w:hint="eastAsia"/>
          <w:kern w:val="0"/>
          <w:sz w:val="32"/>
          <w:szCs w:val="32"/>
        </w:rPr>
        <w:t xml:space="preserve">则 </w:t>
      </w:r>
    </w:p>
    <w:p w:rsidR="009C39DE" w:rsidRPr="00FB0457" w:rsidRDefault="009C39DE" w:rsidP="009C39DE">
      <w:pPr>
        <w:spacing w:line="560" w:lineRule="exact"/>
        <w:ind w:firstLineChars="200" w:firstLine="643"/>
        <w:rPr>
          <w:rFonts w:ascii="仿宋_GB2312" w:eastAsia="仿宋_GB2312" w:hAnsi="宋体" w:cs="宋体"/>
          <w:kern w:val="0"/>
          <w:sz w:val="32"/>
          <w:szCs w:val="32"/>
        </w:rPr>
      </w:pPr>
      <w:r w:rsidRPr="00FB0457">
        <w:rPr>
          <w:rFonts w:ascii="仿宋_GB2312" w:eastAsia="仿宋_GB2312" w:hAnsi="宋体" w:cs="宋体" w:hint="eastAsia"/>
          <w:b/>
          <w:kern w:val="0"/>
          <w:sz w:val="32"/>
          <w:szCs w:val="32"/>
        </w:rPr>
        <w:t xml:space="preserve">第三十条 </w:t>
      </w:r>
      <w:r>
        <w:rPr>
          <w:rFonts w:ascii="仿宋_GB2312" w:eastAsia="仿宋_GB2312" w:hAnsi="宋体" w:cs="宋体" w:hint="eastAsia"/>
          <w:b/>
          <w:kern w:val="0"/>
          <w:sz w:val="32"/>
          <w:szCs w:val="32"/>
        </w:rPr>
        <w:t xml:space="preserve"> </w:t>
      </w:r>
      <w:r w:rsidRPr="00FB0457">
        <w:rPr>
          <w:rFonts w:ascii="仿宋_GB2312" w:eastAsia="仿宋_GB2312" w:hAnsi="宋体" w:cs="宋体" w:hint="eastAsia"/>
          <w:kern w:val="0"/>
          <w:sz w:val="32"/>
          <w:szCs w:val="32"/>
        </w:rPr>
        <w:t>本办法自2022年6月20日起施行，由本科生院</w:t>
      </w:r>
      <w:r w:rsidR="00325555">
        <w:rPr>
          <w:rFonts w:ascii="仿宋_GB2312" w:eastAsia="仿宋_GB2312" w:hAnsi="宋体" w:cs="宋体" w:hint="eastAsia"/>
          <w:kern w:val="0"/>
          <w:sz w:val="32"/>
          <w:szCs w:val="32"/>
        </w:rPr>
        <w:t>负</w:t>
      </w:r>
      <w:r w:rsidRPr="00FB0457">
        <w:rPr>
          <w:rFonts w:ascii="仿宋_GB2312" w:eastAsia="仿宋_GB2312" w:hAnsi="宋体" w:cs="宋体" w:hint="eastAsia"/>
          <w:kern w:val="0"/>
          <w:sz w:val="32"/>
          <w:szCs w:val="32"/>
        </w:rPr>
        <w:t>责解释。</w:t>
      </w: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bookmarkEnd w:id="2"/>
    <w:p w:rsidR="009C39DE" w:rsidRDefault="009C39DE" w:rsidP="009C39DE">
      <w:pPr>
        <w:spacing w:line="320" w:lineRule="exact"/>
        <w:rPr>
          <w:rFonts w:ascii="方正小标宋简体" w:eastAsia="方正小标宋简体"/>
          <w:sz w:val="44"/>
          <w:szCs w:val="44"/>
        </w:rPr>
      </w:pPr>
    </w:p>
    <w:p w:rsidR="009C39DE" w:rsidRDefault="009C39DE" w:rsidP="009C39DE">
      <w:pPr>
        <w:spacing w:line="320" w:lineRule="exact"/>
        <w:rPr>
          <w:rFonts w:ascii="方正小标宋简体" w:eastAsia="方正小标宋简体"/>
          <w:sz w:val="44"/>
          <w:szCs w:val="44"/>
        </w:rPr>
      </w:pPr>
    </w:p>
    <w:p w:rsidR="009C39DE" w:rsidRDefault="009C39DE" w:rsidP="009C39DE">
      <w:pPr>
        <w:spacing w:line="320" w:lineRule="exact"/>
        <w:rPr>
          <w:rFonts w:ascii="方正小标宋简体" w:eastAsia="方正小标宋简体"/>
          <w:sz w:val="44"/>
          <w:szCs w:val="44"/>
        </w:rPr>
      </w:pPr>
    </w:p>
    <w:p w:rsidR="009C39DE" w:rsidRDefault="009C39DE" w:rsidP="009C39DE">
      <w:pPr>
        <w:spacing w:line="320" w:lineRule="exact"/>
        <w:rPr>
          <w:rFonts w:ascii="方正小标宋简体" w:eastAsia="方正小标宋简体"/>
          <w:sz w:val="44"/>
          <w:szCs w:val="44"/>
        </w:rPr>
      </w:pPr>
    </w:p>
    <w:p w:rsidR="009C39DE" w:rsidRDefault="009C39DE" w:rsidP="009C39DE">
      <w:pPr>
        <w:spacing w:line="320" w:lineRule="exact"/>
        <w:rPr>
          <w:rFonts w:ascii="方正小标宋简体" w:eastAsia="方正小标宋简体"/>
          <w:sz w:val="44"/>
          <w:szCs w:val="44"/>
        </w:rPr>
      </w:pPr>
    </w:p>
    <w:p w:rsidR="009C39DE" w:rsidRDefault="009C39DE" w:rsidP="009C39DE">
      <w:pPr>
        <w:spacing w:line="320" w:lineRule="exact"/>
        <w:rPr>
          <w:rFonts w:ascii="方正小标宋简体" w:eastAsia="方正小标宋简体"/>
          <w:sz w:val="44"/>
          <w:szCs w:val="44"/>
        </w:rPr>
      </w:pPr>
    </w:p>
    <w:p w:rsidR="009C39DE" w:rsidRDefault="009C39DE" w:rsidP="009C39DE">
      <w:pPr>
        <w:spacing w:line="320" w:lineRule="exact"/>
        <w:rPr>
          <w:rFonts w:ascii="方正小标宋简体" w:eastAsia="方正小标宋简体"/>
          <w:sz w:val="44"/>
          <w:szCs w:val="44"/>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p>
    <w:p w:rsidR="009C39DE" w:rsidRDefault="009C39DE" w:rsidP="009C39DE">
      <w:pPr>
        <w:spacing w:line="320" w:lineRule="exac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127000</wp:posOffset>
                </wp:positionV>
                <wp:extent cx="5600700" cy="0"/>
                <wp:effectExtent l="12065" t="11430" r="698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7932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4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2KwIAADQEAAAOAAAAZHJzL2Uyb0RvYy54bWysU82O0zAQviPxDlbu3fyQ7XajpiuUtFwW&#10;qLTLA7i201g4tmW7TSvEK/ACSHuDE0fuvA3LYzB2m2p3uSBEDs6MZ/z5m5nP06tdJ9CWGcuVLKP0&#10;LIkQk0RRLtdl9O52MZpEyDosKRZKsjLaMxtdzZ4/m/a6YJlqlaDMIACRtuh1GbXO6SKOLWlZh+2Z&#10;0kxCsFGmww5cs46pwT2gdyLOkmQc98pQbRRh1sJufQhGs4DfNIy4t01jmUOijICbC6sJ68qv8WyK&#10;i7XBuuXkSAP/A4sOcwmXnqBq7DDaGP4HVMeJUVY17oyoLlZNwwkLNUA1afKkmpsWaxZqgeZYfWqT&#10;/X+w5M12aRCnZZRFSOIORnT/+fvPT19+/biD9f7bV5T5JvXaFpBbyaXxZZKdvNHXiry3SKqqxXLN&#10;AtnbvQaE1J+IHx3xjtVw1ap/rSjk4I1ToWO7xnQeEnqBdmEw+9Ng2M4hApvn4yS5SGB+ZIjFuBgO&#10;amPdK6Y65I0yElz6nuECb6+t80RwMaT4bakWXIgwdyFRD2wzD+1DVglOfTQ4Zr2qhEFb7KUTvlDW&#10;kzSjNpIGtJZhOj/aDnNxsOF2IT0e1AJ8jtZBGx8uk8v5ZD7JR3k2no/ypK5HLxdVPhov0ovz+kVd&#10;VXX60VNL86LllDLp2Q06TfO/08HxxRwUdlLqqQ/xY/TQMCA7/APpMEw/v4MSVorul2YYMkgzJB+f&#10;kdf+Qx/sh4999hsAAP//AwBQSwMEFAAGAAgAAAAhAGeTmnnaAAAABgEAAA8AAABkcnMvZG93bnJl&#10;di54bWxMj0FPwzAMhe9I/IfISNxYSg9QlaYTAk0TiMs2JK5e4zUdjdM12Vb+PUYc4Gb7We99r5pP&#10;vlcnGmMX2MDtLANF3ATbcWvgfbO4KUDFhGyxD0wGvijCvL68qLC04cwrOq1Tq8SEY4kGXEpDqXVs&#10;HHmMszAQi7YLo8ck69hqO+JZzH2v8yy70x47lgSHAz05aj7XR28An5er9FHkr/fdi3vbbxaHpSsO&#10;xlxfTY8PoBJN6e8ZfvAFHWph2oYj26h6A1IkGZAMUKIWRS7D9veg60r/x6+/AQAA//8DAFBLAQIt&#10;ABQABgAIAAAAIQC2gziS/gAAAOEBAAATAAAAAAAAAAAAAAAAAAAAAABbQ29udGVudF9UeXBlc10u&#10;eG1sUEsBAi0AFAAGAAgAAAAhADj9If/WAAAAlAEAAAsAAAAAAAAAAAAAAAAALwEAAF9yZWxzLy5y&#10;ZWxzUEsBAi0AFAAGAAgAAAAhALn69XYrAgAANAQAAA4AAAAAAAAAAAAAAAAALgIAAGRycy9lMm9E&#10;b2MueG1sUEsBAi0AFAAGAAgAAAAhAGeTmnnaAAAABgEAAA8AAAAAAAAAAAAAAAAAhQQAAGRycy9k&#10;b3ducmV2LnhtbFBLBQYAAAAABAAEAPMAAACMBQAAAAA=&#10;" o:allowincell="f" strokeweight="1pt"/>
            </w:pict>
          </mc:Fallback>
        </mc:AlternateContent>
      </w:r>
    </w:p>
    <w:p w:rsidR="009C39DE" w:rsidRPr="00F2605E" w:rsidRDefault="009C39DE" w:rsidP="009C39DE">
      <w:pPr>
        <w:spacing w:line="320" w:lineRule="exact"/>
        <w:ind w:firstLineChars="100" w:firstLine="280"/>
        <w:rPr>
          <w:rFonts w:ascii="仿宋_GB2312" w:eastAsia="仿宋_GB2312"/>
          <w:sz w:val="28"/>
          <w:szCs w:val="28"/>
        </w:rPr>
      </w:pPr>
      <w:r w:rsidRPr="00F2605E">
        <w:rPr>
          <w:rFonts w:ascii="仿宋_GB2312" w:eastAsia="仿宋_GB2312" w:hint="eastAsia"/>
          <w:sz w:val="28"/>
          <w:szCs w:val="28"/>
        </w:rPr>
        <w:t xml:space="preserve">哈尔滨工程大学党政办公室       </w:t>
      </w:r>
      <w:r>
        <w:rPr>
          <w:rFonts w:ascii="仿宋_GB2312" w:eastAsia="仿宋_GB2312" w:hint="eastAsia"/>
          <w:sz w:val="28"/>
          <w:szCs w:val="28"/>
        </w:rPr>
        <w:t xml:space="preserve">       </w:t>
      </w:r>
      <w:bookmarkStart w:id="4" w:name="印发日期"/>
      <w:r>
        <w:rPr>
          <w:rFonts w:ascii="仿宋_GB2312" w:eastAsia="仿宋_GB2312"/>
          <w:sz w:val="28"/>
          <w:szCs w:val="28"/>
        </w:rPr>
        <w:t>2022</w:t>
      </w:r>
      <w:r>
        <w:rPr>
          <w:rFonts w:ascii="仿宋_GB2312" w:eastAsia="仿宋_GB2312" w:hint="eastAsia"/>
          <w:sz w:val="28"/>
          <w:szCs w:val="28"/>
        </w:rPr>
        <w:t>年</w:t>
      </w:r>
      <w:r>
        <w:rPr>
          <w:rFonts w:ascii="仿宋_GB2312" w:eastAsia="仿宋_GB2312"/>
          <w:sz w:val="28"/>
          <w:szCs w:val="28"/>
        </w:rPr>
        <w:t>6</w:t>
      </w:r>
      <w:r>
        <w:rPr>
          <w:rFonts w:ascii="仿宋_GB2312" w:eastAsia="仿宋_GB2312" w:hint="eastAsia"/>
          <w:sz w:val="28"/>
          <w:szCs w:val="28"/>
        </w:rPr>
        <w:t>月</w:t>
      </w:r>
      <w:r>
        <w:rPr>
          <w:rFonts w:ascii="仿宋_GB2312" w:eastAsia="仿宋_GB2312"/>
          <w:sz w:val="28"/>
          <w:szCs w:val="28"/>
        </w:rPr>
        <w:t>20</w:t>
      </w:r>
      <w:bookmarkEnd w:id="4"/>
      <w:r>
        <w:rPr>
          <w:rFonts w:ascii="仿宋_GB2312" w:eastAsia="仿宋_GB2312" w:hint="eastAsia"/>
          <w:sz w:val="28"/>
          <w:szCs w:val="28"/>
        </w:rPr>
        <w:t>日</w:t>
      </w:r>
      <w:r w:rsidRPr="00F2605E">
        <w:rPr>
          <w:rFonts w:ascii="仿宋_GB2312" w:eastAsia="仿宋_GB2312" w:hint="eastAsia"/>
          <w:sz w:val="28"/>
          <w:szCs w:val="28"/>
        </w:rPr>
        <w:t>印发</w:t>
      </w:r>
    </w:p>
    <w:p w:rsidR="009C39DE" w:rsidRPr="00E00C55" w:rsidRDefault="009C39DE" w:rsidP="009C39DE">
      <w:pPr>
        <w:spacing w:line="320" w:lineRule="exact"/>
      </w:pPr>
      <w:r>
        <w:rPr>
          <w:rFonts w:ascii="仿宋_GB2312" w:eastAsia="仿宋_GB2312"/>
          <w:noProof/>
          <w:sz w:val="32"/>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127000</wp:posOffset>
                </wp:positionV>
                <wp:extent cx="5600700" cy="0"/>
                <wp:effectExtent l="12065" t="8255" r="6985" b="107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412CB"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4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g8LAIAADQEAAAOAAAAZHJzL2Uyb0RvYy54bWysU02O0zAU3iNxB8v7TpKS6XSipiOUtGwG&#10;qDTDAVzbaSwc27LdphXiClwAiR2sWLLnNgzH4Nn9gcIGIbJwbL/nz9973+fJzbaTaMOtE1qVOLtI&#10;MeKKaibUqsSv7ueDMUbOE8WI1IqXeMcdvpk+fjTpTcGHutWScYsARLmiNyVuvTdFkjja8o64C224&#10;gmCjbUc8LO0qYZb0gN7JZJimo6TXlhmrKXcOdut9EE8jftNw6l82jeMeyRIDNx9HG8dlGJPphBQr&#10;S0wr6IEG+QcWHREKLj1B1cQTtLbiD6hOUKudbvwF1V2im0ZQHmuAarL0t2ruWmJ4rAWa48ypTe7/&#10;wdIXm4VFgoF2GCnSgUQP7798e/fx+9cPMD58/oSy0KTeuAJyK7WwoUy6VXfmVtPXDildtUSteCR7&#10;vzOAEE8kZ0fCwhm4atk/1wxyyNrr2LFtY7sACb1A2yjM7iQM33pEYfNylKZXKehHj7GEFMeDxjr/&#10;jOsOhUmJpVChZ6Qgm1vngTqkHlPCttJzIWXUXSrUA9thgA4hp6VgIRoXdrWspEUbEqwTv9AIQDtL&#10;s3qtWERrOWGzw9wTIfdzyJcq4EEtwOcw23vjzXV6PRvPxvkgH45mgzyt68HTeZUPRvPs6rJ+UldV&#10;nb0N1LK8aAVjXAV2R59m+d/54PBi9g47OfXUh+QcPZYIZI//SDqKGfTbO2Gp2W5hQzeCrmDNmHx4&#10;RsH7v65j1s/HPv0BAAD//wMAUEsDBBQABgAIAAAAIQBnk5p52gAAAAYBAAAPAAAAZHJzL2Rvd25y&#10;ZXYueG1sTI9BT8MwDIXvSPyHyEjcWEoPUJWmEwJNE4jLNiSuXuM1HY3TNdlW/j1GHOBm+1nvfa+a&#10;T75XJxpjF9jA7SwDRdwE23Fr4H2zuClAxYRssQ9MBr4owry+vKiwtOHMKzqtU6vEhGOJBlxKQ6l1&#10;bBx5jLMwEIu2C6PHJOvYajviWcx9r/Msu9MeO5YEhwM9OWo+10dvAJ+Xq/RR5K/33Yt7228Wh6Ur&#10;DsZcX02PD6ASTenvGX7wBR1qYdqGI9uoegNSJBmQDFCiFkUuw/b3oOtK/8evvwEAAP//AwBQSwEC&#10;LQAUAAYACAAAACEAtoM4kv4AAADhAQAAEwAAAAAAAAAAAAAAAAAAAAAAW0NvbnRlbnRfVHlwZXNd&#10;LnhtbFBLAQItABQABgAIAAAAIQA4/SH/1gAAAJQBAAALAAAAAAAAAAAAAAAAAC8BAABfcmVscy8u&#10;cmVsc1BLAQItABQABgAIAAAAIQBANYg8LAIAADQEAAAOAAAAAAAAAAAAAAAAAC4CAABkcnMvZTJv&#10;RG9jLnhtbFBLAQItABQABgAIAAAAIQBnk5p52gAAAAYBAAAPAAAAAAAAAAAAAAAAAIYEAABkcnMv&#10;ZG93bnJldi54bWxQSwUGAAAAAAQABADzAAAAjQUAAAAA&#10;" o:allowincell="f" strokeweight="1pt"/>
            </w:pict>
          </mc:Fallback>
        </mc:AlternateContent>
      </w:r>
    </w:p>
    <w:sectPr w:rsidR="009C39DE" w:rsidRPr="00E00C55" w:rsidSect="00B96903">
      <w:headerReference w:type="default" r:id="rId9"/>
      <w:footerReference w:type="even" r:id="rId10"/>
      <w:footerReference w:type="default" r:id="rId11"/>
      <w:pgSz w:w="11906" w:h="16838"/>
      <w:pgMar w:top="1418" w:right="1474" w:bottom="1418" w:left="1474" w:header="709" w:footer="805"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C96" w:rsidRDefault="00A46C96">
      <w:r>
        <w:separator/>
      </w:r>
    </w:p>
  </w:endnote>
  <w:endnote w:type="continuationSeparator" w:id="0">
    <w:p w:rsidR="00A46C96" w:rsidRDefault="00A4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367" w:rsidRPr="00CA2F87" w:rsidRDefault="009C39DE" w:rsidP="00CF38E6">
    <w:pPr>
      <w:pStyle w:val="a5"/>
      <w:framePr w:wrap="around" w:vAnchor="text" w:hAnchor="margin" w:xAlign="outside" w:y="1"/>
      <w:rPr>
        <w:rStyle w:val="a7"/>
        <w:rFonts w:ascii="宋体" w:hAnsi="宋体"/>
        <w:sz w:val="28"/>
        <w:szCs w:val="28"/>
      </w:rPr>
    </w:pPr>
    <w:r w:rsidRPr="00CA2F87">
      <w:rPr>
        <w:rStyle w:val="a7"/>
        <w:rFonts w:ascii="宋体" w:hAnsi="宋体"/>
        <w:sz w:val="28"/>
        <w:szCs w:val="28"/>
      </w:rPr>
      <w:fldChar w:fldCharType="begin"/>
    </w:r>
    <w:r w:rsidRPr="00CA2F87">
      <w:rPr>
        <w:rStyle w:val="a7"/>
        <w:rFonts w:ascii="宋体" w:hAnsi="宋体"/>
        <w:sz w:val="28"/>
        <w:szCs w:val="28"/>
      </w:rPr>
      <w:instrText xml:space="preserve">PAGE  </w:instrText>
    </w:r>
    <w:r w:rsidRPr="00CA2F87">
      <w:rPr>
        <w:rStyle w:val="a7"/>
        <w:rFonts w:ascii="宋体" w:hAnsi="宋体"/>
        <w:sz w:val="28"/>
        <w:szCs w:val="28"/>
      </w:rPr>
      <w:fldChar w:fldCharType="separate"/>
    </w:r>
    <w:r>
      <w:rPr>
        <w:rStyle w:val="a7"/>
        <w:rFonts w:ascii="宋体" w:hAnsi="宋体"/>
        <w:noProof/>
        <w:sz w:val="28"/>
        <w:szCs w:val="28"/>
      </w:rPr>
      <w:t>- 2 -</w:t>
    </w:r>
    <w:r w:rsidRPr="00CA2F87">
      <w:rPr>
        <w:rStyle w:val="a7"/>
        <w:rFonts w:ascii="宋体" w:hAnsi="宋体"/>
        <w:sz w:val="28"/>
        <w:szCs w:val="28"/>
      </w:rPr>
      <w:fldChar w:fldCharType="end"/>
    </w:r>
  </w:p>
  <w:p w:rsidR="00C44367" w:rsidRDefault="00A46C96" w:rsidP="00CF38E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367" w:rsidRPr="00CD1439" w:rsidRDefault="009C39DE" w:rsidP="00CF38E6">
    <w:pPr>
      <w:pStyle w:val="a5"/>
      <w:framePr w:wrap="around" w:vAnchor="text" w:hAnchor="margin" w:xAlign="outside" w:y="1"/>
      <w:rPr>
        <w:rStyle w:val="a7"/>
        <w:rFonts w:ascii="宋体" w:hAnsi="宋体"/>
        <w:sz w:val="28"/>
        <w:szCs w:val="28"/>
      </w:rPr>
    </w:pPr>
    <w:r w:rsidRPr="00CD1439">
      <w:rPr>
        <w:rStyle w:val="a7"/>
        <w:rFonts w:ascii="宋体" w:hAnsi="宋体"/>
        <w:sz w:val="28"/>
        <w:szCs w:val="28"/>
      </w:rPr>
      <w:fldChar w:fldCharType="begin"/>
    </w:r>
    <w:r w:rsidRPr="00CD1439">
      <w:rPr>
        <w:rStyle w:val="a7"/>
        <w:rFonts w:ascii="宋体" w:hAnsi="宋体"/>
        <w:sz w:val="28"/>
        <w:szCs w:val="28"/>
      </w:rPr>
      <w:instrText xml:space="preserve">PAGE  </w:instrText>
    </w:r>
    <w:r w:rsidRPr="00CD1439">
      <w:rPr>
        <w:rStyle w:val="a7"/>
        <w:rFonts w:ascii="宋体" w:hAnsi="宋体"/>
        <w:sz w:val="28"/>
        <w:szCs w:val="28"/>
      </w:rPr>
      <w:fldChar w:fldCharType="separate"/>
    </w:r>
    <w:r w:rsidR="00325555">
      <w:rPr>
        <w:rStyle w:val="a7"/>
        <w:rFonts w:ascii="宋体" w:hAnsi="宋体"/>
        <w:noProof/>
        <w:sz w:val="28"/>
        <w:szCs w:val="28"/>
      </w:rPr>
      <w:t>- 1 -</w:t>
    </w:r>
    <w:r w:rsidRPr="00CD1439">
      <w:rPr>
        <w:rStyle w:val="a7"/>
        <w:rFonts w:ascii="宋体" w:hAnsi="宋体"/>
        <w:sz w:val="28"/>
        <w:szCs w:val="28"/>
      </w:rPr>
      <w:fldChar w:fldCharType="end"/>
    </w:r>
  </w:p>
  <w:p w:rsidR="00C44367" w:rsidRDefault="00A46C96" w:rsidP="00CF38E6">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Pr="00CA2F87" w:rsidRDefault="009C39DE" w:rsidP="00DC764A">
    <w:pPr>
      <w:pStyle w:val="a5"/>
      <w:framePr w:wrap="around" w:vAnchor="text" w:hAnchor="margin" w:xAlign="outside" w:y="1"/>
      <w:rPr>
        <w:rStyle w:val="a7"/>
        <w:rFonts w:ascii="宋体" w:hAnsi="宋体"/>
        <w:sz w:val="28"/>
        <w:szCs w:val="28"/>
      </w:rPr>
    </w:pPr>
    <w:r w:rsidRPr="00CA2F87">
      <w:rPr>
        <w:rStyle w:val="a7"/>
        <w:rFonts w:ascii="宋体" w:hAnsi="宋体"/>
        <w:sz w:val="28"/>
        <w:szCs w:val="28"/>
      </w:rPr>
      <w:fldChar w:fldCharType="begin"/>
    </w:r>
    <w:r w:rsidRPr="00CA2F87">
      <w:rPr>
        <w:rStyle w:val="a7"/>
        <w:rFonts w:ascii="宋体" w:hAnsi="宋体"/>
        <w:sz w:val="28"/>
        <w:szCs w:val="28"/>
      </w:rPr>
      <w:instrText xml:space="preserve">PAGE  </w:instrText>
    </w:r>
    <w:r w:rsidRPr="00CA2F87">
      <w:rPr>
        <w:rStyle w:val="a7"/>
        <w:rFonts w:ascii="宋体" w:hAnsi="宋体"/>
        <w:sz w:val="28"/>
        <w:szCs w:val="28"/>
      </w:rPr>
      <w:fldChar w:fldCharType="separate"/>
    </w:r>
    <w:r>
      <w:rPr>
        <w:rStyle w:val="a7"/>
        <w:rFonts w:ascii="宋体" w:hAnsi="宋体"/>
        <w:noProof/>
        <w:sz w:val="28"/>
        <w:szCs w:val="28"/>
      </w:rPr>
      <w:t>- 8 -</w:t>
    </w:r>
    <w:r w:rsidRPr="00CA2F87">
      <w:rPr>
        <w:rStyle w:val="a7"/>
        <w:rFonts w:ascii="宋体" w:hAnsi="宋体"/>
        <w:sz w:val="28"/>
        <w:szCs w:val="28"/>
      </w:rPr>
      <w:fldChar w:fldCharType="end"/>
    </w:r>
  </w:p>
  <w:p w:rsidR="00B07F1B" w:rsidRDefault="00A46C96" w:rsidP="00D96522">
    <w:pPr>
      <w:pStyle w:val="a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Pr="00CD1439" w:rsidRDefault="009C39DE" w:rsidP="00DC764A">
    <w:pPr>
      <w:pStyle w:val="a5"/>
      <w:framePr w:wrap="around" w:vAnchor="text" w:hAnchor="margin" w:xAlign="outside" w:y="1"/>
      <w:rPr>
        <w:rStyle w:val="a7"/>
        <w:rFonts w:ascii="宋体" w:hAnsi="宋体"/>
        <w:sz w:val="28"/>
        <w:szCs w:val="28"/>
      </w:rPr>
    </w:pPr>
    <w:r w:rsidRPr="00CD1439">
      <w:rPr>
        <w:rStyle w:val="a7"/>
        <w:rFonts w:ascii="宋体" w:hAnsi="宋体"/>
        <w:sz w:val="28"/>
        <w:szCs w:val="28"/>
      </w:rPr>
      <w:fldChar w:fldCharType="begin"/>
    </w:r>
    <w:r w:rsidRPr="00CD1439">
      <w:rPr>
        <w:rStyle w:val="a7"/>
        <w:rFonts w:ascii="宋体" w:hAnsi="宋体"/>
        <w:sz w:val="28"/>
        <w:szCs w:val="28"/>
      </w:rPr>
      <w:instrText xml:space="preserve">PAGE  </w:instrText>
    </w:r>
    <w:r w:rsidRPr="00CD1439">
      <w:rPr>
        <w:rStyle w:val="a7"/>
        <w:rFonts w:ascii="宋体" w:hAnsi="宋体"/>
        <w:sz w:val="28"/>
        <w:szCs w:val="28"/>
      </w:rPr>
      <w:fldChar w:fldCharType="separate"/>
    </w:r>
    <w:r w:rsidR="00325555">
      <w:rPr>
        <w:rStyle w:val="a7"/>
        <w:rFonts w:ascii="宋体" w:hAnsi="宋体"/>
        <w:noProof/>
        <w:sz w:val="28"/>
        <w:szCs w:val="28"/>
      </w:rPr>
      <w:t>- 7 -</w:t>
    </w:r>
    <w:r w:rsidRPr="00CD1439">
      <w:rPr>
        <w:rStyle w:val="a7"/>
        <w:rFonts w:ascii="宋体" w:hAnsi="宋体"/>
        <w:sz w:val="28"/>
        <w:szCs w:val="28"/>
      </w:rPr>
      <w:fldChar w:fldCharType="end"/>
    </w:r>
  </w:p>
  <w:p w:rsidR="00B07F1B" w:rsidRDefault="00A46C96" w:rsidP="00D96522">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C96" w:rsidRDefault="00A46C96">
      <w:r>
        <w:separator/>
      </w:r>
    </w:p>
  </w:footnote>
  <w:footnote w:type="continuationSeparator" w:id="0">
    <w:p w:rsidR="00A46C96" w:rsidRDefault="00A46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367" w:rsidRDefault="00A46C96" w:rsidP="00CF38E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1B" w:rsidRDefault="00A46C96" w:rsidP="00CD7E1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DE"/>
    <w:rsid w:val="00325555"/>
    <w:rsid w:val="003F4290"/>
    <w:rsid w:val="004E6D88"/>
    <w:rsid w:val="009C39DE"/>
    <w:rsid w:val="00A46C96"/>
    <w:rsid w:val="00B00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8DB59-8925-425B-8F96-FEB98766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39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39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9C39DE"/>
    <w:rPr>
      <w:rFonts w:ascii="Times New Roman" w:eastAsia="宋体" w:hAnsi="Times New Roman" w:cs="Times New Roman"/>
      <w:sz w:val="18"/>
      <w:szCs w:val="18"/>
    </w:rPr>
  </w:style>
  <w:style w:type="paragraph" w:styleId="a5">
    <w:name w:val="footer"/>
    <w:basedOn w:val="a"/>
    <w:link w:val="a6"/>
    <w:rsid w:val="009C39DE"/>
    <w:pPr>
      <w:tabs>
        <w:tab w:val="center" w:pos="4153"/>
        <w:tab w:val="right" w:pos="8306"/>
      </w:tabs>
      <w:snapToGrid w:val="0"/>
      <w:jc w:val="left"/>
    </w:pPr>
    <w:rPr>
      <w:sz w:val="18"/>
      <w:szCs w:val="18"/>
    </w:rPr>
  </w:style>
  <w:style w:type="character" w:customStyle="1" w:styleId="Char0">
    <w:name w:val="页脚 Char"/>
    <w:basedOn w:val="a0"/>
    <w:uiPriority w:val="99"/>
    <w:semiHidden/>
    <w:rsid w:val="009C39DE"/>
    <w:rPr>
      <w:rFonts w:ascii="Times New Roman" w:eastAsia="宋体" w:hAnsi="Times New Roman" w:cs="Times New Roman"/>
      <w:sz w:val="18"/>
      <w:szCs w:val="18"/>
    </w:rPr>
  </w:style>
  <w:style w:type="character" w:styleId="a7">
    <w:name w:val="page number"/>
    <w:basedOn w:val="a0"/>
    <w:rsid w:val="009C39DE"/>
  </w:style>
  <w:style w:type="character" w:customStyle="1" w:styleId="a4">
    <w:name w:val="页眉 字符"/>
    <w:link w:val="a3"/>
    <w:rsid w:val="009C39DE"/>
    <w:rPr>
      <w:rFonts w:ascii="Times New Roman" w:eastAsia="宋体" w:hAnsi="Times New Roman" w:cs="Times New Roman"/>
      <w:sz w:val="18"/>
      <w:szCs w:val="18"/>
    </w:rPr>
  </w:style>
  <w:style w:type="character" w:customStyle="1" w:styleId="a6">
    <w:name w:val="页脚 字符"/>
    <w:link w:val="a5"/>
    <w:rsid w:val="009C39D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隋爽</dc:creator>
  <cp:lastModifiedBy>Administrator</cp:lastModifiedBy>
  <cp:revision>2</cp:revision>
  <dcterms:created xsi:type="dcterms:W3CDTF">2023-09-28T07:07:00Z</dcterms:created>
  <dcterms:modified xsi:type="dcterms:W3CDTF">2023-09-28T07:07:00Z</dcterms:modified>
</cp:coreProperties>
</file>